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1C60" w14:textId="77777777" w:rsidR="008F097C" w:rsidRDefault="008F097C">
      <w:pPr>
        <w:pStyle w:val="Title"/>
      </w:pPr>
      <w:bookmarkStart w:id="0" w:name="OLE_LINK1"/>
    </w:p>
    <w:p w14:paraId="60B3595A" w14:textId="1C79C599" w:rsidR="008F097C" w:rsidRDefault="0028122F">
      <w:pPr>
        <w:pStyle w:val="Title"/>
      </w:pPr>
      <w:r>
        <w:rPr>
          <w:noProof/>
        </w:rPr>
        <w:drawing>
          <wp:inline distT="0" distB="0" distL="0" distR="0" wp14:anchorId="3CB89F7E" wp14:editId="618A94C2">
            <wp:extent cx="1560830" cy="859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859790"/>
                    </a:xfrm>
                    <a:prstGeom prst="rect">
                      <a:avLst/>
                    </a:prstGeom>
                    <a:noFill/>
                  </pic:spPr>
                </pic:pic>
              </a:graphicData>
            </a:graphic>
          </wp:inline>
        </w:drawing>
      </w:r>
    </w:p>
    <w:p w14:paraId="5B77C0AA" w14:textId="77777777" w:rsidR="008F097C" w:rsidRDefault="008F097C">
      <w:pPr>
        <w:pStyle w:val="Title"/>
      </w:pPr>
    </w:p>
    <w:p w14:paraId="1C2713F9" w14:textId="77777777" w:rsidR="008F097C" w:rsidRDefault="008F097C">
      <w:pPr>
        <w:pStyle w:val="Title"/>
      </w:pPr>
      <w:r>
        <w:t>GARDEEN HOUSING ASSOCIATION</w:t>
      </w:r>
    </w:p>
    <w:p w14:paraId="2236059C" w14:textId="77777777" w:rsidR="008F097C" w:rsidRDefault="008F097C">
      <w:pPr>
        <w:pStyle w:val="Title"/>
      </w:pPr>
    </w:p>
    <w:p w14:paraId="0D81F676" w14:textId="24627365" w:rsidR="008F097C" w:rsidRPr="008F097C" w:rsidRDefault="008F097C" w:rsidP="008F097C">
      <w:pPr>
        <w:overflowPunct/>
        <w:autoSpaceDE/>
        <w:autoSpaceDN/>
        <w:adjustRightInd/>
        <w:spacing w:after="200" w:line="276" w:lineRule="auto"/>
        <w:textAlignment w:val="auto"/>
        <w:rPr>
          <w:rFonts w:eastAsia="Calibri" w:cs="Arial"/>
          <w:b/>
          <w:szCs w:val="24"/>
          <w:lang w:eastAsia="en-US"/>
        </w:rPr>
      </w:pPr>
      <w:r w:rsidRPr="008F097C">
        <w:rPr>
          <w:rFonts w:eastAsia="Calibri" w:cs="Arial"/>
          <w:b/>
          <w:szCs w:val="24"/>
          <w:lang w:eastAsia="en-US"/>
        </w:rPr>
        <w:t xml:space="preserve">Job Description </w:t>
      </w:r>
      <w:r w:rsidRPr="008F097C">
        <w:rPr>
          <w:rFonts w:eastAsia="Calibri" w:cs="Arial"/>
          <w:b/>
          <w:szCs w:val="24"/>
          <w:lang w:eastAsia="en-US"/>
        </w:rPr>
        <w:tab/>
      </w:r>
      <w:r w:rsidRPr="008F097C">
        <w:rPr>
          <w:rFonts w:eastAsia="Calibri" w:cs="Arial"/>
          <w:b/>
          <w:szCs w:val="24"/>
          <w:lang w:eastAsia="en-US"/>
        </w:rPr>
        <w:tab/>
      </w:r>
      <w:r w:rsidR="00687B2F">
        <w:rPr>
          <w:rFonts w:eastAsia="Calibri" w:cs="Arial"/>
          <w:b/>
          <w:szCs w:val="24"/>
          <w:lang w:eastAsia="en-US"/>
        </w:rPr>
        <w:t>December 2025</w:t>
      </w:r>
    </w:p>
    <w:p w14:paraId="4DD8B69A" w14:textId="3970DF79" w:rsidR="008F097C" w:rsidRPr="008F097C" w:rsidRDefault="008F097C" w:rsidP="008F097C">
      <w:pPr>
        <w:overflowPunct/>
        <w:autoSpaceDE/>
        <w:autoSpaceDN/>
        <w:adjustRightInd/>
        <w:spacing w:after="200" w:line="276" w:lineRule="auto"/>
        <w:textAlignment w:val="auto"/>
        <w:rPr>
          <w:rFonts w:eastAsia="Calibri" w:cs="Arial"/>
          <w:b/>
          <w:szCs w:val="24"/>
          <w:lang w:eastAsia="en-US"/>
        </w:rPr>
      </w:pPr>
      <w:r w:rsidRPr="008F097C">
        <w:rPr>
          <w:rFonts w:eastAsia="Calibri" w:cs="Arial"/>
          <w:b/>
          <w:szCs w:val="24"/>
          <w:lang w:eastAsia="en-US"/>
        </w:rPr>
        <w:t xml:space="preserve">Post </w:t>
      </w:r>
      <w:r w:rsidRPr="008F097C">
        <w:rPr>
          <w:rFonts w:eastAsia="Calibri" w:cs="Arial"/>
          <w:b/>
          <w:szCs w:val="24"/>
          <w:lang w:eastAsia="en-US"/>
        </w:rPr>
        <w:tab/>
      </w:r>
      <w:r w:rsidRPr="008F097C">
        <w:rPr>
          <w:rFonts w:eastAsia="Calibri" w:cs="Arial"/>
          <w:b/>
          <w:szCs w:val="24"/>
          <w:lang w:eastAsia="en-US"/>
        </w:rPr>
        <w:tab/>
      </w:r>
      <w:r w:rsidRPr="008F097C">
        <w:rPr>
          <w:rFonts w:eastAsia="Calibri" w:cs="Arial"/>
          <w:b/>
          <w:szCs w:val="24"/>
          <w:lang w:eastAsia="en-US"/>
        </w:rPr>
        <w:tab/>
      </w:r>
      <w:r w:rsidRPr="008F097C">
        <w:rPr>
          <w:rFonts w:eastAsia="Calibri" w:cs="Arial"/>
          <w:b/>
          <w:szCs w:val="24"/>
          <w:lang w:eastAsia="en-US"/>
        </w:rPr>
        <w:tab/>
      </w:r>
      <w:r w:rsidR="00687B2F">
        <w:rPr>
          <w:rFonts w:eastAsia="Calibri" w:cs="Arial"/>
          <w:b/>
          <w:szCs w:val="24"/>
          <w:lang w:eastAsia="en-US"/>
        </w:rPr>
        <w:t>Property Services</w:t>
      </w:r>
      <w:r w:rsidRPr="008F097C">
        <w:rPr>
          <w:rFonts w:eastAsia="Calibri" w:cs="Arial"/>
          <w:b/>
          <w:szCs w:val="24"/>
          <w:lang w:eastAsia="en-US"/>
        </w:rPr>
        <w:t xml:space="preserve"> </w:t>
      </w:r>
      <w:r w:rsidR="0004061E">
        <w:rPr>
          <w:rFonts w:eastAsia="Calibri" w:cs="Arial"/>
          <w:b/>
          <w:szCs w:val="24"/>
          <w:lang w:eastAsia="en-US"/>
        </w:rPr>
        <w:t>Assistant</w:t>
      </w:r>
    </w:p>
    <w:p w14:paraId="0DE21275" w14:textId="73309E0F" w:rsidR="008F097C" w:rsidRPr="008F097C" w:rsidRDefault="008F097C" w:rsidP="008F097C">
      <w:pPr>
        <w:overflowPunct/>
        <w:autoSpaceDE/>
        <w:autoSpaceDN/>
        <w:adjustRightInd/>
        <w:spacing w:after="200" w:line="276" w:lineRule="auto"/>
        <w:textAlignment w:val="auto"/>
        <w:rPr>
          <w:rFonts w:eastAsia="Calibri" w:cs="Arial"/>
          <w:b/>
          <w:szCs w:val="24"/>
          <w:lang w:eastAsia="en-US"/>
        </w:rPr>
      </w:pPr>
      <w:r w:rsidRPr="008F097C">
        <w:rPr>
          <w:rFonts w:eastAsia="Calibri" w:cs="Arial"/>
          <w:b/>
          <w:szCs w:val="24"/>
          <w:lang w:eastAsia="en-US"/>
        </w:rPr>
        <w:t xml:space="preserve">Grade </w:t>
      </w:r>
      <w:r w:rsidRPr="008F097C">
        <w:rPr>
          <w:rFonts w:eastAsia="Calibri" w:cs="Arial"/>
          <w:b/>
          <w:szCs w:val="24"/>
          <w:lang w:eastAsia="en-US"/>
        </w:rPr>
        <w:tab/>
      </w:r>
      <w:r w:rsidRPr="008F097C">
        <w:rPr>
          <w:rFonts w:eastAsia="Calibri" w:cs="Arial"/>
          <w:b/>
          <w:szCs w:val="24"/>
          <w:lang w:eastAsia="en-US"/>
        </w:rPr>
        <w:tab/>
      </w:r>
      <w:r w:rsidRPr="008F097C">
        <w:rPr>
          <w:rFonts w:eastAsia="Calibri" w:cs="Arial"/>
          <w:b/>
          <w:szCs w:val="24"/>
          <w:lang w:eastAsia="en-US"/>
        </w:rPr>
        <w:tab/>
      </w:r>
      <w:r w:rsidR="00427668">
        <w:rPr>
          <w:rFonts w:eastAsia="Calibri" w:cs="Arial"/>
          <w:b/>
          <w:szCs w:val="24"/>
          <w:lang w:eastAsia="en-US"/>
        </w:rPr>
        <w:t>4</w:t>
      </w:r>
      <w:r w:rsidRPr="008F097C">
        <w:rPr>
          <w:rFonts w:eastAsia="Calibri" w:cs="Arial"/>
          <w:b/>
          <w:szCs w:val="24"/>
          <w:lang w:eastAsia="en-US"/>
        </w:rPr>
        <w:t xml:space="preserve"> (P</w:t>
      </w:r>
      <w:r w:rsidR="00427668">
        <w:rPr>
          <w:rFonts w:eastAsia="Calibri" w:cs="Arial"/>
          <w:b/>
          <w:szCs w:val="24"/>
          <w:lang w:eastAsia="en-US"/>
        </w:rPr>
        <w:t>A09</w:t>
      </w:r>
      <w:r w:rsidRPr="008F097C">
        <w:rPr>
          <w:rFonts w:eastAsia="Calibri" w:cs="Arial"/>
          <w:b/>
          <w:szCs w:val="24"/>
          <w:lang w:eastAsia="en-US"/>
        </w:rPr>
        <w:t xml:space="preserve"> –</w:t>
      </w:r>
      <w:r w:rsidR="002529C4">
        <w:rPr>
          <w:rFonts w:eastAsia="Calibri" w:cs="Arial"/>
          <w:b/>
          <w:szCs w:val="24"/>
          <w:lang w:eastAsia="en-US"/>
        </w:rPr>
        <w:t xml:space="preserve"> </w:t>
      </w:r>
      <w:r w:rsidRPr="008F097C">
        <w:rPr>
          <w:rFonts w:eastAsia="Calibri" w:cs="Arial"/>
          <w:b/>
          <w:szCs w:val="24"/>
          <w:lang w:eastAsia="en-US"/>
        </w:rPr>
        <w:t>PA</w:t>
      </w:r>
      <w:r w:rsidR="00427668">
        <w:rPr>
          <w:rFonts w:eastAsia="Calibri" w:cs="Arial"/>
          <w:b/>
          <w:szCs w:val="24"/>
          <w:lang w:eastAsia="en-US"/>
        </w:rPr>
        <w:t>12</w:t>
      </w:r>
      <w:r w:rsidRPr="008F097C">
        <w:rPr>
          <w:rFonts w:eastAsia="Calibri" w:cs="Arial"/>
          <w:b/>
          <w:szCs w:val="24"/>
          <w:lang w:eastAsia="en-US"/>
        </w:rPr>
        <w:t xml:space="preserve">) </w:t>
      </w:r>
      <w:r w:rsidR="0004061E">
        <w:rPr>
          <w:rFonts w:eastAsia="Calibri" w:cs="Arial"/>
          <w:b/>
          <w:szCs w:val="24"/>
          <w:lang w:eastAsia="en-US"/>
        </w:rPr>
        <w:t>£25,755 - £29,124</w:t>
      </w:r>
    </w:p>
    <w:p w14:paraId="34EAC42F" w14:textId="342D2029" w:rsidR="008F097C" w:rsidRPr="008F097C" w:rsidRDefault="008F097C" w:rsidP="0004061E">
      <w:pPr>
        <w:overflowPunct/>
        <w:autoSpaceDE/>
        <w:autoSpaceDN/>
        <w:adjustRightInd/>
        <w:spacing w:after="200" w:line="276" w:lineRule="auto"/>
        <w:ind w:left="2880" w:hanging="2880"/>
        <w:textAlignment w:val="auto"/>
        <w:rPr>
          <w:rFonts w:eastAsia="Calibri" w:cs="Arial"/>
          <w:b/>
          <w:szCs w:val="24"/>
          <w:lang w:eastAsia="en-US"/>
        </w:rPr>
      </w:pPr>
      <w:r w:rsidRPr="008F097C">
        <w:rPr>
          <w:rFonts w:eastAsia="Calibri" w:cs="Arial"/>
          <w:b/>
          <w:szCs w:val="24"/>
          <w:lang w:eastAsia="en-US"/>
        </w:rPr>
        <w:t xml:space="preserve">Responsible to </w:t>
      </w:r>
      <w:r w:rsidRPr="008F097C">
        <w:rPr>
          <w:rFonts w:eastAsia="Calibri" w:cs="Arial"/>
          <w:b/>
          <w:szCs w:val="24"/>
          <w:lang w:eastAsia="en-US"/>
        </w:rPr>
        <w:tab/>
      </w:r>
      <w:r w:rsidR="0004061E">
        <w:rPr>
          <w:rFonts w:eastAsia="Calibri" w:cs="Arial"/>
          <w:b/>
          <w:szCs w:val="24"/>
          <w:lang w:eastAsia="en-US"/>
        </w:rPr>
        <w:t>Senior Property Services Officer, Director and</w:t>
      </w:r>
      <w:r w:rsidRPr="008F097C">
        <w:rPr>
          <w:rFonts w:eastAsia="Calibri" w:cs="Arial"/>
          <w:b/>
          <w:szCs w:val="24"/>
          <w:lang w:eastAsia="en-US"/>
        </w:rPr>
        <w:t xml:space="preserve"> Management Committee </w:t>
      </w:r>
    </w:p>
    <w:p w14:paraId="7CFF6092" w14:textId="77777777" w:rsidR="008F097C" w:rsidRPr="008F097C" w:rsidRDefault="008F097C" w:rsidP="008F097C">
      <w:pPr>
        <w:overflowPunct/>
        <w:autoSpaceDE/>
        <w:autoSpaceDN/>
        <w:adjustRightInd/>
        <w:spacing w:after="200" w:line="276" w:lineRule="auto"/>
        <w:ind w:left="2880" w:hanging="2880"/>
        <w:textAlignment w:val="auto"/>
        <w:rPr>
          <w:rFonts w:eastAsia="Calibri" w:cs="Arial"/>
          <w:b/>
          <w:szCs w:val="24"/>
          <w:lang w:eastAsia="en-US"/>
        </w:rPr>
      </w:pPr>
      <w:r w:rsidRPr="008F097C">
        <w:rPr>
          <w:rFonts w:eastAsia="Calibri" w:cs="Arial"/>
          <w:b/>
          <w:szCs w:val="24"/>
          <w:lang w:eastAsia="en-US"/>
        </w:rPr>
        <w:t xml:space="preserve">Location </w:t>
      </w:r>
      <w:r w:rsidRPr="008F097C">
        <w:rPr>
          <w:rFonts w:eastAsia="Calibri" w:cs="Arial"/>
          <w:b/>
          <w:szCs w:val="24"/>
          <w:lang w:eastAsia="en-US"/>
        </w:rPr>
        <w:tab/>
        <w:t>At the Association Office with travel to other locations as required from time to time</w:t>
      </w:r>
      <w:bookmarkEnd w:id="0"/>
    </w:p>
    <w:p w14:paraId="6C28ACA2" w14:textId="77777777" w:rsidR="008F097C" w:rsidRDefault="008F097C">
      <w:pPr>
        <w:jc w:val="both"/>
      </w:pPr>
    </w:p>
    <w:p w14:paraId="461D4CB2" w14:textId="0D8EEF1A" w:rsidR="008F097C" w:rsidRDefault="00784E24" w:rsidP="00784E24">
      <w:pPr>
        <w:pStyle w:val="Heading2"/>
      </w:pPr>
      <w:r>
        <w:t>Main Objectives of the Post</w:t>
      </w:r>
    </w:p>
    <w:p w14:paraId="61D900E6" w14:textId="77777777" w:rsidR="00784E24" w:rsidRDefault="00784E24" w:rsidP="00784E24"/>
    <w:p w14:paraId="2774CEDF" w14:textId="61AE979F" w:rsidR="00784E24" w:rsidRDefault="00784E24" w:rsidP="00784E24">
      <w:r>
        <w:t xml:space="preserve">To provide an effective and efficient </w:t>
      </w:r>
      <w:r w:rsidR="0004061E">
        <w:t xml:space="preserve">practical and </w:t>
      </w:r>
      <w:r>
        <w:t>administrative support to property services colleagues covering all aspects of repairs and maintenance.</w:t>
      </w:r>
    </w:p>
    <w:p w14:paraId="7A9F384E" w14:textId="77777777" w:rsidR="00784E24" w:rsidRDefault="00784E24" w:rsidP="00784E24"/>
    <w:p w14:paraId="37D6B06A" w14:textId="580385AE" w:rsidR="00784E24" w:rsidRDefault="00784E24" w:rsidP="00784E24">
      <w:r>
        <w:t>To assist in providing a prompt and effective property management service to tenants, owner occupiers and others, dealing with initial enquiries covering all aspects of repairs and maintenance.</w:t>
      </w:r>
    </w:p>
    <w:p w14:paraId="2D8C1373" w14:textId="77777777" w:rsidR="00784E24" w:rsidRDefault="00784E24" w:rsidP="00784E24"/>
    <w:p w14:paraId="435DABA9" w14:textId="15884BF8" w:rsidR="00784E24" w:rsidRDefault="00784E24" w:rsidP="00784E24">
      <w:r>
        <w:t xml:space="preserve">To ensure that day to day activities are undertaken through to completion </w:t>
      </w:r>
      <w:r w:rsidR="00805A80">
        <w:t>to</w:t>
      </w:r>
      <w:r>
        <w:t xml:space="preserve"> ensure efficient and effective delivery of the maintenance function.</w:t>
      </w:r>
    </w:p>
    <w:p w14:paraId="3FEEF9F2" w14:textId="77777777" w:rsidR="00784E24" w:rsidRDefault="00784E24" w:rsidP="00784E24"/>
    <w:p w14:paraId="2E865F1F" w14:textId="6DFB4876" w:rsidR="00784E24" w:rsidRPr="00784E24" w:rsidRDefault="00784E24" w:rsidP="00784E24">
      <w:r>
        <w:t>To be responsible for ensuring that all procedures are being adhered to and will ensure all systems are continually updated.</w:t>
      </w:r>
    </w:p>
    <w:p w14:paraId="11BD1597" w14:textId="77777777" w:rsidR="00784E24" w:rsidRDefault="00784E24" w:rsidP="00784E24">
      <w:pPr>
        <w:jc w:val="both"/>
        <w:rPr>
          <w:sz w:val="22"/>
        </w:rPr>
      </w:pPr>
    </w:p>
    <w:p w14:paraId="38822CCF" w14:textId="41F46BC6" w:rsidR="00784E24" w:rsidRDefault="00784E24" w:rsidP="00784E24">
      <w:pPr>
        <w:pStyle w:val="Heading2"/>
      </w:pPr>
      <w:r>
        <w:t>Accountability</w:t>
      </w:r>
    </w:p>
    <w:p w14:paraId="74FDCA07" w14:textId="77777777" w:rsidR="00784E24" w:rsidRDefault="00784E24" w:rsidP="00784E24"/>
    <w:p w14:paraId="1A3AF85C" w14:textId="1A284D31" w:rsidR="00784E24" w:rsidRDefault="00784E24" w:rsidP="00784E24">
      <w:pPr>
        <w:jc w:val="both"/>
      </w:pPr>
      <w:r>
        <w:t xml:space="preserve">To </w:t>
      </w:r>
      <w:r w:rsidR="00DD6D2A">
        <w:t>the Senior Property Services Officer on a day-to-day basis and in their absence, to the Director.</w:t>
      </w:r>
    </w:p>
    <w:p w14:paraId="055EA806" w14:textId="77777777" w:rsidR="00DD6D2A" w:rsidRDefault="00DD6D2A" w:rsidP="00784E24">
      <w:pPr>
        <w:jc w:val="both"/>
      </w:pPr>
    </w:p>
    <w:p w14:paraId="5789146E" w14:textId="42DF981B" w:rsidR="00DD6D2A" w:rsidRDefault="00CA2685" w:rsidP="00DD6D2A">
      <w:pPr>
        <w:pStyle w:val="Heading2"/>
      </w:pPr>
      <w:r>
        <w:t>Reactive Repairs</w:t>
      </w:r>
    </w:p>
    <w:p w14:paraId="21BA159C" w14:textId="77777777" w:rsidR="00DD6D2A" w:rsidRDefault="00DD6D2A" w:rsidP="00DD6D2A"/>
    <w:p w14:paraId="74B7341C" w14:textId="77777777" w:rsidR="00DD6D2A" w:rsidRDefault="00DD6D2A" w:rsidP="00DD6D2A">
      <w:pPr>
        <w:jc w:val="both"/>
      </w:pPr>
      <w:r>
        <w:t>Ensure that day-to-day enquiries regarding reactive repairs are being processed in accordance with the Association’s policies and procedures.</w:t>
      </w:r>
    </w:p>
    <w:p w14:paraId="2EC2F578" w14:textId="77777777" w:rsidR="00DD6D2A" w:rsidRDefault="00DD6D2A" w:rsidP="00DD6D2A">
      <w:pPr>
        <w:jc w:val="both"/>
      </w:pPr>
    </w:p>
    <w:p w14:paraId="139BE95F" w14:textId="658B0FCC" w:rsidR="00DD6D2A" w:rsidRDefault="00DD6D2A" w:rsidP="00DD6D2A">
      <w:pPr>
        <w:jc w:val="both"/>
      </w:pPr>
      <w:r>
        <w:lastRenderedPageBreak/>
        <w:t>Ensure that all repairs are recorded in the computerised repairs system and works orders are confirmed to tenants. Ensure that contractors also receive notification of the works instructed.</w:t>
      </w:r>
    </w:p>
    <w:p w14:paraId="021216D5" w14:textId="4B24B112" w:rsidR="00DD6D2A" w:rsidRPr="00CA2685" w:rsidRDefault="00CA2685" w:rsidP="00CA2685">
      <w:pPr>
        <w:overflowPunct/>
        <w:autoSpaceDE/>
        <w:autoSpaceDN/>
        <w:adjustRightInd/>
        <w:spacing w:after="160" w:line="259" w:lineRule="auto"/>
        <w:textAlignment w:val="auto"/>
        <w:rPr>
          <w:rFonts w:cs="Arial"/>
        </w:rPr>
      </w:pPr>
      <w:r>
        <w:rPr>
          <w:rFonts w:cs="Arial"/>
        </w:rPr>
        <w:br/>
      </w:r>
      <w:r w:rsidRPr="007A0D25">
        <w:rPr>
          <w:rFonts w:cs="Arial"/>
        </w:rPr>
        <w:t xml:space="preserve">Implement and administer all repairs processes in accordance with statutory requirements including the administration of the Right To Repair and Right To Compensation For Improvements schemes. </w:t>
      </w:r>
    </w:p>
    <w:p w14:paraId="7CD85FC8" w14:textId="7AB0BB0F" w:rsidR="00DD6D2A" w:rsidRDefault="00DD6D2A" w:rsidP="00DD6D2A">
      <w:pPr>
        <w:jc w:val="both"/>
      </w:pPr>
      <w:r>
        <w:t>Liaising with all repairs and maintenance contractors to ensure good service delivery in line with the Association’s property services targets.</w:t>
      </w:r>
    </w:p>
    <w:p w14:paraId="0562FF49" w14:textId="77777777" w:rsidR="00DD6D2A" w:rsidRDefault="00DD6D2A" w:rsidP="00DD6D2A">
      <w:pPr>
        <w:jc w:val="both"/>
      </w:pPr>
    </w:p>
    <w:p w14:paraId="0751924E" w14:textId="59C04AEB" w:rsidR="00DD6D2A" w:rsidRDefault="00DD6D2A" w:rsidP="00DD6D2A">
      <w:pPr>
        <w:jc w:val="both"/>
      </w:pPr>
      <w:r>
        <w:t>Ensure that action is being progressed on reported</w:t>
      </w:r>
      <w:r w:rsidR="00413DE0">
        <w:t xml:space="preserve"> repairs and that tenants are kept informed of progress.</w:t>
      </w:r>
    </w:p>
    <w:p w14:paraId="42F22D2F" w14:textId="77777777" w:rsidR="00413DE0" w:rsidRDefault="00413DE0" w:rsidP="00DD6D2A">
      <w:pPr>
        <w:jc w:val="both"/>
      </w:pPr>
    </w:p>
    <w:p w14:paraId="55FBB085" w14:textId="16C2FF47" w:rsidR="00413DE0" w:rsidRDefault="00CA2685" w:rsidP="00DD6D2A">
      <w:pPr>
        <w:jc w:val="both"/>
      </w:pPr>
      <w:r>
        <w:t>Assist the Maintenance Officer to e</w:t>
      </w:r>
      <w:r w:rsidR="00413DE0">
        <w:t>nsure that contractor completion times are updated on the computerised system and that contractors are being pursued where required.</w:t>
      </w:r>
    </w:p>
    <w:p w14:paraId="4543A20D" w14:textId="77777777" w:rsidR="004F2284" w:rsidRDefault="004F2284" w:rsidP="00DD6D2A">
      <w:pPr>
        <w:jc w:val="both"/>
      </w:pPr>
    </w:p>
    <w:p w14:paraId="5022B81F" w14:textId="1C446EC1" w:rsidR="004F2284" w:rsidRDefault="00CA2685" w:rsidP="00DD6D2A">
      <w:pPr>
        <w:jc w:val="both"/>
      </w:pPr>
      <w:r>
        <w:t>Assist the Maintenance Officer to m</w:t>
      </w:r>
      <w:r w:rsidR="004F2284">
        <w:t>onitor qualifying repair completions where</w:t>
      </w:r>
      <w:r>
        <w:t xml:space="preserve"> a</w:t>
      </w:r>
      <w:r w:rsidR="004F2284">
        <w:t xml:space="preserve"> tenant is due compensation.</w:t>
      </w:r>
    </w:p>
    <w:p w14:paraId="1DC70DBC" w14:textId="77777777" w:rsidR="004F2284" w:rsidRDefault="004F2284" w:rsidP="00DD6D2A">
      <w:pPr>
        <w:jc w:val="both"/>
      </w:pPr>
    </w:p>
    <w:p w14:paraId="129B1A22" w14:textId="1BDCFAA5" w:rsidR="004F2284" w:rsidRDefault="004F2284" w:rsidP="00DD6D2A">
      <w:pPr>
        <w:jc w:val="both"/>
      </w:pPr>
      <w:r>
        <w:t>Monitor contractor insurances are in place and up to date.</w:t>
      </w:r>
    </w:p>
    <w:p w14:paraId="7E236BF1" w14:textId="77777777" w:rsidR="00C16B39" w:rsidRDefault="00C16B39" w:rsidP="00DD6D2A">
      <w:pPr>
        <w:jc w:val="both"/>
      </w:pPr>
    </w:p>
    <w:p w14:paraId="5F4FE2AB" w14:textId="775F5FAE" w:rsidR="00C16B39" w:rsidRDefault="00CA2685" w:rsidP="00C16B39">
      <w:pPr>
        <w:overflowPunct/>
        <w:autoSpaceDE/>
        <w:autoSpaceDN/>
        <w:adjustRightInd/>
        <w:spacing w:after="160" w:line="259" w:lineRule="auto"/>
        <w:textAlignment w:val="auto"/>
        <w:rPr>
          <w:rFonts w:cs="Arial"/>
        </w:rPr>
      </w:pPr>
      <w:r>
        <w:rPr>
          <w:rFonts w:cs="Arial"/>
        </w:rPr>
        <w:t>Work with colleagues to m</w:t>
      </w:r>
      <w:r w:rsidR="00C16B39" w:rsidRPr="007A0D25">
        <w:rPr>
          <w:rFonts w:cs="Arial"/>
        </w:rPr>
        <w:t>onitor</w:t>
      </w:r>
      <w:r>
        <w:rPr>
          <w:rFonts w:cs="Arial"/>
        </w:rPr>
        <w:t xml:space="preserve"> </w:t>
      </w:r>
      <w:r w:rsidR="00C16B39" w:rsidRPr="007A0D25">
        <w:rPr>
          <w:rFonts w:cs="Arial"/>
        </w:rPr>
        <w:t>access arrangements</w:t>
      </w:r>
      <w:r w:rsidR="00A12889">
        <w:rPr>
          <w:rFonts w:cs="Arial"/>
        </w:rPr>
        <w:t>.</w:t>
      </w:r>
    </w:p>
    <w:p w14:paraId="0B40A727" w14:textId="77777777" w:rsidR="00A12889" w:rsidRDefault="00A12889" w:rsidP="00D165A1">
      <w:pPr>
        <w:pStyle w:val="Heading2"/>
      </w:pPr>
    </w:p>
    <w:p w14:paraId="37697A43" w14:textId="6B53DC8B" w:rsidR="00D165A1" w:rsidRDefault="00D165A1" w:rsidP="00D165A1">
      <w:pPr>
        <w:pStyle w:val="Heading2"/>
      </w:pPr>
      <w:r>
        <w:t>Rechargeable Repairs</w:t>
      </w:r>
    </w:p>
    <w:p w14:paraId="64842159" w14:textId="77777777" w:rsidR="00D165A1" w:rsidRDefault="00D165A1" w:rsidP="00D165A1"/>
    <w:p w14:paraId="3C003856" w14:textId="18FFE124" w:rsidR="00D165A1" w:rsidRDefault="00D165A1" w:rsidP="00D165A1">
      <w:pPr>
        <w:jc w:val="both"/>
      </w:pPr>
      <w:r>
        <w:t xml:space="preserve">In conjunction with </w:t>
      </w:r>
      <w:r w:rsidR="0004061E">
        <w:t>property services colleagues</w:t>
      </w:r>
      <w:r>
        <w:t xml:space="preserve"> and in line with agreed policy identify repairs and other associated charges rechargeable to tenants and owners, in addition to the administration of rechargeable records.</w:t>
      </w:r>
    </w:p>
    <w:p w14:paraId="0C7A417C" w14:textId="77777777" w:rsidR="00D165A1" w:rsidRDefault="00D165A1" w:rsidP="00D165A1">
      <w:pPr>
        <w:jc w:val="both"/>
      </w:pPr>
    </w:p>
    <w:p w14:paraId="27EB8E8F" w14:textId="15ADA0EA" w:rsidR="00D165A1" w:rsidRDefault="00D165A1" w:rsidP="00D165A1">
      <w:pPr>
        <w:jc w:val="both"/>
      </w:pPr>
      <w:r>
        <w:t>Liaise with</w:t>
      </w:r>
      <w:r w:rsidR="0004061E">
        <w:t xml:space="preserve"> property services </w:t>
      </w:r>
      <w:r>
        <w:t>colleagues to assist with debt recovery procedures.</w:t>
      </w:r>
    </w:p>
    <w:p w14:paraId="274636AD" w14:textId="77777777" w:rsidR="004F2284" w:rsidRDefault="004F2284" w:rsidP="00B31F78">
      <w:pPr>
        <w:jc w:val="both"/>
      </w:pPr>
    </w:p>
    <w:p w14:paraId="662BFDFF" w14:textId="759C0961" w:rsidR="00D165A1" w:rsidRDefault="00D165A1" w:rsidP="00D165A1">
      <w:pPr>
        <w:pStyle w:val="Heading2"/>
      </w:pPr>
      <w:r>
        <w:t>Pre and Post Inspections</w:t>
      </w:r>
    </w:p>
    <w:p w14:paraId="40BC0CBC" w14:textId="77777777" w:rsidR="00D165A1" w:rsidRDefault="00D165A1" w:rsidP="00D165A1"/>
    <w:p w14:paraId="360B2F6F" w14:textId="69D75EEB" w:rsidR="004F2284" w:rsidRDefault="00CA2685" w:rsidP="00D165A1">
      <w:pPr>
        <w:jc w:val="both"/>
      </w:pPr>
      <w:r>
        <w:t xml:space="preserve">Assist with the </w:t>
      </w:r>
      <w:r w:rsidR="00D165A1">
        <w:t>targeting of pre and post inspection to improve quality control</w:t>
      </w:r>
      <w:r w:rsidR="000702E7">
        <w:t xml:space="preserve"> working with colleagues including the Clerk of Works.</w:t>
      </w:r>
    </w:p>
    <w:p w14:paraId="35CE7766" w14:textId="77777777" w:rsidR="00D165A1" w:rsidRDefault="00D165A1" w:rsidP="00D165A1">
      <w:pPr>
        <w:jc w:val="both"/>
      </w:pPr>
    </w:p>
    <w:p w14:paraId="17AEE8C3" w14:textId="14E7F0B8" w:rsidR="00D165A1" w:rsidRPr="00B31F78" w:rsidRDefault="00D165A1" w:rsidP="00D165A1">
      <w:pPr>
        <w:jc w:val="both"/>
        <w:rPr>
          <w:sz w:val="22"/>
        </w:rPr>
      </w:pPr>
      <w:r>
        <w:t>Process documentation received from colleagues and update computerised database.</w:t>
      </w:r>
    </w:p>
    <w:p w14:paraId="4535184E" w14:textId="066156FC" w:rsidR="00CC3D80" w:rsidRDefault="00CC3D80" w:rsidP="00D165A1">
      <w:pPr>
        <w:pStyle w:val="Heading2"/>
      </w:pPr>
    </w:p>
    <w:p w14:paraId="0E1ED9ED" w14:textId="321E0867" w:rsidR="00D165A1" w:rsidRDefault="00D165A1" w:rsidP="00D165A1">
      <w:pPr>
        <w:pStyle w:val="Heading2"/>
      </w:pPr>
      <w:r>
        <w:t>Alterations and Improvement Applications</w:t>
      </w:r>
    </w:p>
    <w:p w14:paraId="509B13B1" w14:textId="77777777" w:rsidR="00D165A1" w:rsidRDefault="00D165A1" w:rsidP="00D165A1"/>
    <w:p w14:paraId="6EFF80A6" w14:textId="6C4F4976" w:rsidR="00D165A1" w:rsidRDefault="00CA2685" w:rsidP="00D165A1">
      <w:pPr>
        <w:jc w:val="both"/>
      </w:pPr>
      <w:r>
        <w:t>Assist the Maintenance Officer to p</w:t>
      </w:r>
      <w:r w:rsidR="00D165A1">
        <w:t>rocess applications received and update the register including computerised database.</w:t>
      </w:r>
    </w:p>
    <w:p w14:paraId="7F4958BC" w14:textId="77777777" w:rsidR="00D165A1" w:rsidRDefault="00D165A1" w:rsidP="00D165A1">
      <w:pPr>
        <w:jc w:val="both"/>
      </w:pPr>
    </w:p>
    <w:p w14:paraId="559823E5" w14:textId="176C6DD1" w:rsidR="00D165A1" w:rsidRDefault="00D165A1" w:rsidP="00D165A1">
      <w:pPr>
        <w:jc w:val="both"/>
        <w:rPr>
          <w:sz w:val="22"/>
        </w:rPr>
      </w:pPr>
      <w:r>
        <w:t>Issue correspondence in liaison with colleagues.</w:t>
      </w:r>
    </w:p>
    <w:p w14:paraId="04A88AB5" w14:textId="77777777" w:rsidR="0004061E" w:rsidRDefault="0004061E" w:rsidP="00D165A1">
      <w:pPr>
        <w:pStyle w:val="Heading2"/>
      </w:pPr>
    </w:p>
    <w:p w14:paraId="0B1861F3" w14:textId="77777777" w:rsidR="00CA2685" w:rsidRPr="00CA2685" w:rsidRDefault="00CA2685" w:rsidP="00CA2685"/>
    <w:p w14:paraId="35BD9603" w14:textId="5EABECCE" w:rsidR="00D165A1" w:rsidRDefault="00D165A1" w:rsidP="00D165A1">
      <w:pPr>
        <w:pStyle w:val="Heading2"/>
      </w:pPr>
      <w:r>
        <w:lastRenderedPageBreak/>
        <w:t>Void Properties</w:t>
      </w:r>
    </w:p>
    <w:p w14:paraId="4530B593" w14:textId="77777777" w:rsidR="00D165A1" w:rsidRDefault="00D165A1" w:rsidP="00D165A1"/>
    <w:p w14:paraId="112D3389" w14:textId="17DD0F5F" w:rsidR="00D165A1" w:rsidRDefault="00D165A1" w:rsidP="00D165A1">
      <w:pPr>
        <w:jc w:val="both"/>
      </w:pPr>
      <w:r>
        <w:t>Update internal databases ensuring that all void certifications are recorded and stored accurately.</w:t>
      </w:r>
    </w:p>
    <w:p w14:paraId="17787C8E" w14:textId="77777777" w:rsidR="00D165A1" w:rsidRDefault="00D165A1" w:rsidP="00D165A1">
      <w:pPr>
        <w:jc w:val="both"/>
      </w:pPr>
    </w:p>
    <w:p w14:paraId="6B27306F" w14:textId="06CA9967" w:rsidR="00D165A1" w:rsidRDefault="00D165A1" w:rsidP="00D165A1">
      <w:pPr>
        <w:jc w:val="both"/>
      </w:pPr>
      <w:r>
        <w:t>Contact utilities companies regarding meter issues, debts and new accounts.</w:t>
      </w:r>
    </w:p>
    <w:p w14:paraId="2F04EEAD" w14:textId="79C5CBA0" w:rsidR="00D165A1" w:rsidRDefault="00D165A1" w:rsidP="00D165A1">
      <w:pPr>
        <w:jc w:val="both"/>
      </w:pPr>
      <w:r>
        <w:t>Collate all necessary documentation and provide to colleagues for sign off.</w:t>
      </w:r>
    </w:p>
    <w:p w14:paraId="59F100B6" w14:textId="77777777" w:rsidR="00D165A1" w:rsidRDefault="00D165A1" w:rsidP="00D165A1">
      <w:pPr>
        <w:jc w:val="both"/>
      </w:pPr>
    </w:p>
    <w:p w14:paraId="0AC91DED" w14:textId="138F127A" w:rsidR="00222898" w:rsidRPr="002D44D0" w:rsidRDefault="00222898" w:rsidP="00CC3D80">
      <w:pPr>
        <w:overflowPunct/>
        <w:autoSpaceDE/>
        <w:autoSpaceDN/>
        <w:adjustRightInd/>
        <w:spacing w:after="160" w:line="259" w:lineRule="auto"/>
        <w:textAlignment w:val="auto"/>
        <w:rPr>
          <w:rFonts w:cs="Arial"/>
        </w:rPr>
      </w:pPr>
      <w:r>
        <w:rPr>
          <w:rFonts w:cs="Arial"/>
        </w:rPr>
        <w:t>C</w:t>
      </w:r>
      <w:r w:rsidRPr="00222898">
        <w:rPr>
          <w:rFonts w:cs="Arial"/>
        </w:rPr>
        <w:t>arry out pre</w:t>
      </w:r>
      <w:r w:rsidR="00272046">
        <w:rPr>
          <w:rFonts w:cs="Arial"/>
        </w:rPr>
        <w:t xml:space="preserve"> and post</w:t>
      </w:r>
      <w:r w:rsidRPr="00222898">
        <w:rPr>
          <w:rFonts w:cs="Arial"/>
        </w:rPr>
        <w:t xml:space="preserve">-termination inspections, liaise with tenants and </w:t>
      </w:r>
      <w:r w:rsidR="00CC3D80">
        <w:rPr>
          <w:rFonts w:cs="Arial"/>
        </w:rPr>
        <w:t xml:space="preserve">property services colleagues </w:t>
      </w:r>
      <w:r w:rsidRPr="00222898">
        <w:rPr>
          <w:rFonts w:cs="Arial"/>
        </w:rPr>
        <w:t xml:space="preserve">and </w:t>
      </w:r>
      <w:r w:rsidR="00CC3D80">
        <w:rPr>
          <w:rFonts w:cs="Arial"/>
        </w:rPr>
        <w:t>complete required paperwork</w:t>
      </w:r>
      <w:r w:rsidRPr="00222898">
        <w:rPr>
          <w:rFonts w:cs="Arial"/>
        </w:rPr>
        <w:t>.</w:t>
      </w:r>
    </w:p>
    <w:p w14:paraId="608DB75B" w14:textId="617E33F4" w:rsidR="00222898" w:rsidRPr="00222898" w:rsidRDefault="00222898" w:rsidP="00222898">
      <w:pPr>
        <w:overflowPunct/>
        <w:autoSpaceDE/>
        <w:autoSpaceDN/>
        <w:adjustRightInd/>
        <w:spacing w:after="160" w:line="259" w:lineRule="auto"/>
        <w:textAlignment w:val="auto"/>
        <w:rPr>
          <w:rFonts w:cs="Arial"/>
        </w:rPr>
      </w:pPr>
      <w:r w:rsidRPr="00222898">
        <w:rPr>
          <w:rFonts w:cs="Arial"/>
        </w:rPr>
        <w:t>Carry out pre</w:t>
      </w:r>
      <w:r w:rsidR="00272046">
        <w:rPr>
          <w:rFonts w:cs="Arial"/>
        </w:rPr>
        <w:t xml:space="preserve"> and post</w:t>
      </w:r>
      <w:r w:rsidRPr="00222898">
        <w:rPr>
          <w:rFonts w:cs="Arial"/>
        </w:rPr>
        <w:t xml:space="preserve">-transfer inspections, </w:t>
      </w:r>
      <w:r w:rsidR="00CC3D80" w:rsidRPr="00222898">
        <w:rPr>
          <w:rFonts w:cs="Arial"/>
        </w:rPr>
        <w:t xml:space="preserve">liaise with tenants and </w:t>
      </w:r>
      <w:r w:rsidR="00CC3D80">
        <w:rPr>
          <w:rFonts w:cs="Arial"/>
        </w:rPr>
        <w:t xml:space="preserve">property services colleagues </w:t>
      </w:r>
      <w:r w:rsidR="00CC3D80" w:rsidRPr="00222898">
        <w:rPr>
          <w:rFonts w:cs="Arial"/>
        </w:rPr>
        <w:t xml:space="preserve">and </w:t>
      </w:r>
      <w:r w:rsidR="00CC3D80">
        <w:rPr>
          <w:rFonts w:cs="Arial"/>
        </w:rPr>
        <w:t>complete required paperwork</w:t>
      </w:r>
      <w:r w:rsidR="00CC3D80" w:rsidRPr="00222898">
        <w:rPr>
          <w:rFonts w:cs="Arial"/>
        </w:rPr>
        <w:t>.</w:t>
      </w:r>
      <w:r>
        <w:rPr>
          <w:rFonts w:cs="Arial"/>
        </w:rPr>
        <w:br/>
      </w:r>
    </w:p>
    <w:p w14:paraId="7A4BEAC0" w14:textId="18D9C698" w:rsidR="00E10C32" w:rsidRDefault="00E10C32" w:rsidP="00E10C32">
      <w:pPr>
        <w:pStyle w:val="Heading2"/>
      </w:pPr>
      <w:r>
        <w:t>Factoring</w:t>
      </w:r>
    </w:p>
    <w:p w14:paraId="4D79B24C" w14:textId="77777777" w:rsidR="00E10C32" w:rsidRDefault="00E10C32" w:rsidP="00E10C32"/>
    <w:p w14:paraId="478DB6E0" w14:textId="65C3EDD1" w:rsidR="00E10C32" w:rsidRDefault="00E66997" w:rsidP="00E10C32">
      <w:pPr>
        <w:jc w:val="both"/>
      </w:pPr>
      <w:r>
        <w:t>Work</w:t>
      </w:r>
      <w:r w:rsidR="000B0500">
        <w:t xml:space="preserve"> alongside</w:t>
      </w:r>
      <w:r>
        <w:t xml:space="preserve"> property services colleagues to r</w:t>
      </w:r>
      <w:r w:rsidR="00E10C32">
        <w:t>espond to owner and sharing owner enquiries.</w:t>
      </w:r>
    </w:p>
    <w:p w14:paraId="772DCC5F" w14:textId="77777777" w:rsidR="00E10C32" w:rsidRDefault="00E10C32" w:rsidP="00E10C32">
      <w:pPr>
        <w:jc w:val="both"/>
      </w:pPr>
    </w:p>
    <w:p w14:paraId="799D5429" w14:textId="02215C63" w:rsidR="00D165A1" w:rsidRPr="00E10C32" w:rsidRDefault="000B0500" w:rsidP="00D165A1">
      <w:pPr>
        <w:jc w:val="both"/>
      </w:pPr>
      <w:r>
        <w:t>Work alongside property services colleagues to i</w:t>
      </w:r>
      <w:r w:rsidR="00E10C32">
        <w:t>ssue correspondence to owners in relation to common works exceeding thresholds as per the Written Statement of Services. Co-ordinate the responses for colleagues’ review and carry out the further instructions given.</w:t>
      </w:r>
    </w:p>
    <w:p w14:paraId="0F410AF8" w14:textId="77777777" w:rsidR="00D165A1" w:rsidRDefault="00D165A1" w:rsidP="00DD6D2A">
      <w:pPr>
        <w:jc w:val="both"/>
        <w:rPr>
          <w:sz w:val="22"/>
        </w:rPr>
      </w:pPr>
    </w:p>
    <w:p w14:paraId="00566070" w14:textId="7C9D1514" w:rsidR="00E10C32" w:rsidRDefault="002243F7" w:rsidP="00E10C32">
      <w:pPr>
        <w:pStyle w:val="Heading2"/>
      </w:pPr>
      <w:r>
        <w:t>Insurance</w:t>
      </w:r>
    </w:p>
    <w:p w14:paraId="0CBE666F" w14:textId="77777777" w:rsidR="00E10C32" w:rsidRDefault="00E10C32" w:rsidP="00E10C32"/>
    <w:p w14:paraId="7F62533E" w14:textId="7D97CAC0" w:rsidR="00E10C32" w:rsidRDefault="00C77DB4" w:rsidP="002243F7">
      <w:pPr>
        <w:jc w:val="both"/>
        <w:rPr>
          <w:sz w:val="22"/>
        </w:rPr>
      </w:pPr>
      <w:r>
        <w:t xml:space="preserve">Work alongside property services colleagues to identify any </w:t>
      </w:r>
      <w:r w:rsidR="002243F7">
        <w:t>repairs covered by insurance and assist with the administration of insurance claims.</w:t>
      </w:r>
      <w:r w:rsidR="002243F7">
        <w:rPr>
          <w:sz w:val="22"/>
        </w:rPr>
        <w:t xml:space="preserve"> </w:t>
      </w:r>
    </w:p>
    <w:p w14:paraId="47B53564" w14:textId="77777777" w:rsidR="00E10C32" w:rsidRDefault="00E10C32" w:rsidP="00DD6D2A">
      <w:pPr>
        <w:jc w:val="both"/>
        <w:rPr>
          <w:sz w:val="22"/>
        </w:rPr>
      </w:pPr>
    </w:p>
    <w:p w14:paraId="5ADFEBFC" w14:textId="249500C7" w:rsidR="00BD79CE" w:rsidRDefault="00BD79CE" w:rsidP="00BD79CE">
      <w:pPr>
        <w:pStyle w:val="Heading2"/>
      </w:pPr>
      <w:r>
        <w:t>Tenant Safety</w:t>
      </w:r>
    </w:p>
    <w:p w14:paraId="47392085" w14:textId="77777777" w:rsidR="00B324E0" w:rsidRDefault="00B324E0" w:rsidP="00B324E0"/>
    <w:p w14:paraId="10FC3299" w14:textId="6ED5A462" w:rsidR="00B324E0" w:rsidRDefault="00E160CD" w:rsidP="00B324E0">
      <w:pPr>
        <w:jc w:val="both"/>
      </w:pPr>
      <w:r>
        <w:t>Work alongside the Maintenance Officer to e</w:t>
      </w:r>
      <w:r w:rsidR="00B324E0">
        <w:t>nsure that gas safety procedures are adhered to for all properties.</w:t>
      </w:r>
    </w:p>
    <w:p w14:paraId="19B9433F" w14:textId="77777777" w:rsidR="00B324E0" w:rsidRDefault="00B324E0" w:rsidP="00B324E0">
      <w:pPr>
        <w:jc w:val="both"/>
      </w:pPr>
    </w:p>
    <w:p w14:paraId="59FC1921" w14:textId="12CFA608" w:rsidR="00D165A1" w:rsidRDefault="00B324E0" w:rsidP="00B324E0">
      <w:pPr>
        <w:jc w:val="both"/>
      </w:pPr>
      <w:r>
        <w:t>Assist colleagues to ensure that gas servicing for each property is carried out within the guaranteed expiry date.</w:t>
      </w:r>
    </w:p>
    <w:p w14:paraId="6DB51052" w14:textId="77777777" w:rsidR="00B324E0" w:rsidRDefault="00B324E0" w:rsidP="00B324E0">
      <w:pPr>
        <w:jc w:val="both"/>
      </w:pPr>
    </w:p>
    <w:p w14:paraId="71D0926F" w14:textId="29E5EF6C" w:rsidR="00B324E0" w:rsidRDefault="00E160CD" w:rsidP="00B324E0">
      <w:pPr>
        <w:jc w:val="both"/>
      </w:pPr>
      <w:r>
        <w:t>Work alongside the Maintenance Officer to i</w:t>
      </w:r>
      <w:r w:rsidR="00B324E0">
        <w:t>nstruct follow on works where noted as required on the Landlord Gas Safety Certificate.</w:t>
      </w:r>
    </w:p>
    <w:p w14:paraId="5F5D3DC4" w14:textId="77777777" w:rsidR="00B324E0" w:rsidRDefault="00B324E0" w:rsidP="00B324E0">
      <w:pPr>
        <w:jc w:val="both"/>
      </w:pPr>
    </w:p>
    <w:p w14:paraId="7C09D8C3" w14:textId="16C30934" w:rsidR="00B324E0" w:rsidRDefault="00E160CD" w:rsidP="00B324E0">
      <w:pPr>
        <w:jc w:val="both"/>
      </w:pPr>
      <w:r>
        <w:t>Work alongside the Maintenance Officer to e</w:t>
      </w:r>
      <w:r w:rsidR="00B324E0">
        <w:t>nsure that the database is updated on completion of each service carried out and that the Landlord Gas Safety Certificate is attached to the property file.</w:t>
      </w:r>
    </w:p>
    <w:p w14:paraId="13E1B277" w14:textId="77777777" w:rsidR="00E160CD" w:rsidRDefault="00E160CD" w:rsidP="00B324E0">
      <w:pPr>
        <w:jc w:val="both"/>
        <w:rPr>
          <w:sz w:val="22"/>
        </w:rPr>
      </w:pPr>
    </w:p>
    <w:p w14:paraId="102452A1" w14:textId="5F299D4D" w:rsidR="00BD79CE" w:rsidRDefault="00BD79CE" w:rsidP="00BD79CE">
      <w:pPr>
        <w:overflowPunct/>
        <w:autoSpaceDE/>
        <w:autoSpaceDN/>
        <w:adjustRightInd/>
        <w:spacing w:before="60" w:after="60" w:line="259" w:lineRule="auto"/>
        <w:jc w:val="both"/>
        <w:textAlignment w:val="auto"/>
      </w:pPr>
      <w:r w:rsidRPr="00234323">
        <w:t xml:space="preserve">In conjunction with other members of the </w:t>
      </w:r>
      <w:r>
        <w:t>property services team</w:t>
      </w:r>
      <w:r w:rsidRPr="00234323">
        <w:t xml:space="preserve">, </w:t>
      </w:r>
      <w:r>
        <w:t>assist with the updating of</w:t>
      </w:r>
      <w:r w:rsidRPr="00234323">
        <w:t xml:space="preserve"> databases, in relation to the quality of the stock in relation to both SHQS and EESSH standards.</w:t>
      </w:r>
    </w:p>
    <w:p w14:paraId="02970644" w14:textId="4DD4D7A9" w:rsidR="00D165A1" w:rsidRPr="00460FBD" w:rsidRDefault="00D156AC" w:rsidP="00D156AC">
      <w:pPr>
        <w:overflowPunct/>
        <w:autoSpaceDE/>
        <w:autoSpaceDN/>
        <w:adjustRightInd/>
        <w:spacing w:before="60" w:after="60" w:line="259" w:lineRule="auto"/>
        <w:jc w:val="both"/>
        <w:textAlignment w:val="auto"/>
      </w:pPr>
      <w:r w:rsidRPr="00234323">
        <w:lastRenderedPageBreak/>
        <w:t xml:space="preserve">In conjunction with other members of the </w:t>
      </w:r>
      <w:r>
        <w:t>property services team</w:t>
      </w:r>
      <w:r w:rsidRPr="00234323">
        <w:t xml:space="preserve">, </w:t>
      </w:r>
      <w:r>
        <w:t>assist with ma</w:t>
      </w:r>
      <w:r w:rsidRPr="00234323">
        <w:t>intainin</w:t>
      </w:r>
      <w:r>
        <w:t xml:space="preserve">g, </w:t>
      </w:r>
      <w:r w:rsidRPr="00234323">
        <w:t xml:space="preserve">updating </w:t>
      </w:r>
      <w:r>
        <w:t xml:space="preserve">and monitoring </w:t>
      </w:r>
      <w:r w:rsidRPr="00234323">
        <w:t>record systems to ensure compliance with legislative and regulatory requirements relating to but not limited to Gas, Legionella and Asbestos, including maintaining the Association’s Asbestos Register.</w:t>
      </w:r>
      <w:r w:rsidR="00460FBD">
        <w:br/>
      </w:r>
      <w:r w:rsidR="00460FBD">
        <w:br/>
      </w:r>
      <w:r w:rsidR="00460FBD" w:rsidRPr="00234323">
        <w:t xml:space="preserve">In conjunction with other members of the </w:t>
      </w:r>
      <w:r w:rsidR="00460FBD">
        <w:t>property services team</w:t>
      </w:r>
      <w:r w:rsidR="00460FBD" w:rsidRPr="00234323">
        <w:t xml:space="preserve">, </w:t>
      </w:r>
      <w:r w:rsidR="00460FBD">
        <w:t>m</w:t>
      </w:r>
      <w:r w:rsidR="00BD79CE">
        <w:t>onitor progress regarding the LD2 programme and electrical testing programme and</w:t>
      </w:r>
      <w:r>
        <w:t xml:space="preserve"> work with colleagues to action and record any reports of mould, damp or condensation in Association properties.</w:t>
      </w:r>
      <w:r w:rsidR="00BD79CE">
        <w:br/>
      </w:r>
      <w:r w:rsidR="00C16B39">
        <w:rPr>
          <w:sz w:val="22"/>
        </w:rPr>
        <w:tab/>
      </w:r>
    </w:p>
    <w:p w14:paraId="401E2E20" w14:textId="0B542E8F" w:rsidR="00222898" w:rsidRDefault="00222898" w:rsidP="00222898">
      <w:pPr>
        <w:pStyle w:val="Heading2"/>
      </w:pPr>
      <w:r>
        <w:t>Estate Management</w:t>
      </w:r>
    </w:p>
    <w:p w14:paraId="5C3B097E" w14:textId="77777777" w:rsidR="00D165A1" w:rsidRDefault="00D165A1" w:rsidP="00DD6D2A">
      <w:pPr>
        <w:jc w:val="both"/>
        <w:rPr>
          <w:sz w:val="22"/>
        </w:rPr>
      </w:pPr>
    </w:p>
    <w:p w14:paraId="7DAD8B31" w14:textId="188D47A0" w:rsidR="00DA1747" w:rsidRPr="00C16B39" w:rsidRDefault="00460FBD" w:rsidP="00C16B39">
      <w:pPr>
        <w:overflowPunct/>
        <w:autoSpaceDE/>
        <w:autoSpaceDN/>
        <w:adjustRightInd/>
        <w:spacing w:after="160" w:line="259" w:lineRule="auto"/>
        <w:textAlignment w:val="auto"/>
        <w:rPr>
          <w:rFonts w:cs="Arial"/>
        </w:rPr>
      </w:pPr>
      <w:r>
        <w:rPr>
          <w:rFonts w:cs="Arial"/>
        </w:rPr>
        <w:t>Carry out at weekly estate management inspections of the Gardeen area and keep in r</w:t>
      </w:r>
      <w:r w:rsidR="00DA1747" w:rsidRPr="00C16B39">
        <w:rPr>
          <w:rFonts w:cs="Arial"/>
        </w:rPr>
        <w:t xml:space="preserve">egular contact and close co-operation with other members of staff, particularly the </w:t>
      </w:r>
      <w:r w:rsidR="00C16B39">
        <w:rPr>
          <w:rFonts w:cs="Arial"/>
        </w:rPr>
        <w:t>Property Services O</w:t>
      </w:r>
      <w:r w:rsidR="00DA1747" w:rsidRPr="00C16B39">
        <w:rPr>
          <w:rFonts w:cs="Arial"/>
        </w:rPr>
        <w:t>fficer</w:t>
      </w:r>
      <w:r w:rsidR="00C16B39">
        <w:rPr>
          <w:rFonts w:cs="Arial"/>
        </w:rPr>
        <w:t xml:space="preserve"> and Senior Property Services Officer</w:t>
      </w:r>
      <w:r>
        <w:rPr>
          <w:rFonts w:cs="Arial"/>
        </w:rPr>
        <w:t xml:space="preserve"> to action as required</w:t>
      </w:r>
      <w:r w:rsidR="00DA1747" w:rsidRPr="00C16B39">
        <w:rPr>
          <w:rFonts w:cs="Arial"/>
        </w:rPr>
        <w:t>.</w:t>
      </w:r>
      <w:r>
        <w:rPr>
          <w:rFonts w:cs="Arial"/>
        </w:rPr>
        <w:t xml:space="preserve"> Complete the weekly inspection template provided by the Association’s Insurance Broker.</w:t>
      </w:r>
      <w:r w:rsidR="00DA1747" w:rsidRPr="00C16B39">
        <w:rPr>
          <w:rFonts w:cs="Arial"/>
        </w:rPr>
        <w:br/>
      </w:r>
      <w:r w:rsidR="00C16B39">
        <w:rPr>
          <w:rFonts w:cs="Arial"/>
        </w:rPr>
        <w:br/>
      </w:r>
      <w:r w:rsidR="00DA1747" w:rsidRPr="00C16B39">
        <w:rPr>
          <w:rFonts w:cs="Arial"/>
        </w:rPr>
        <w:t>Attend meetings with landscaping consultants, if necessary, and liaise on tenant and owner complaints and enquiries.</w:t>
      </w:r>
    </w:p>
    <w:p w14:paraId="710F096E" w14:textId="77777777" w:rsidR="00DA1747" w:rsidRDefault="00DA1747" w:rsidP="00C16B39">
      <w:pPr>
        <w:overflowPunct/>
        <w:autoSpaceDE/>
        <w:autoSpaceDN/>
        <w:adjustRightInd/>
        <w:spacing w:after="160" w:line="259" w:lineRule="auto"/>
        <w:textAlignment w:val="auto"/>
        <w:rPr>
          <w:rFonts w:cs="Arial"/>
        </w:rPr>
      </w:pPr>
      <w:r w:rsidRPr="00C16B39">
        <w:rPr>
          <w:rFonts w:cs="Arial"/>
        </w:rPr>
        <w:t>Ensure high levels of customer satisfaction.</w:t>
      </w:r>
    </w:p>
    <w:p w14:paraId="69EA4C49" w14:textId="2EDA7998" w:rsidR="000702E7" w:rsidRDefault="000702E7" w:rsidP="000702E7">
      <w:pPr>
        <w:pStyle w:val="Heading2"/>
      </w:pPr>
      <w:r>
        <w:br/>
        <w:t>Tenant Satisfaction and Participation</w:t>
      </w:r>
    </w:p>
    <w:p w14:paraId="3043AC73" w14:textId="5AA60A00" w:rsidR="000702E7" w:rsidRPr="00133311" w:rsidRDefault="000702E7" w:rsidP="000702E7">
      <w:pPr>
        <w:jc w:val="both"/>
      </w:pPr>
      <w:r>
        <w:rPr>
          <w:rFonts w:cs="Arial"/>
        </w:rPr>
        <w:br/>
      </w:r>
      <w:r w:rsidRPr="00133311">
        <w:t xml:space="preserve">Attend meetings as required to promote the active involvement in services provided by the Association, in line with the Association’s </w:t>
      </w:r>
      <w:r>
        <w:t>Customer Care and Engagement Strategy.</w:t>
      </w:r>
    </w:p>
    <w:p w14:paraId="16CD7FEF" w14:textId="77777777" w:rsidR="000702E7" w:rsidRDefault="000702E7" w:rsidP="000702E7">
      <w:pPr>
        <w:pStyle w:val="BodyText2"/>
        <w:ind w:left="0" w:firstLine="0"/>
      </w:pPr>
    </w:p>
    <w:p w14:paraId="64B1A9C5" w14:textId="77777777" w:rsidR="000702E7" w:rsidRDefault="000702E7" w:rsidP="000702E7">
      <w:pPr>
        <w:pStyle w:val="BodyText2"/>
        <w:ind w:left="0" w:firstLine="0"/>
      </w:pPr>
      <w:r>
        <w:t>Monitoring t</w:t>
      </w:r>
      <w:r w:rsidRPr="00467114">
        <w:t>enant</w:t>
      </w:r>
      <w:r>
        <w:t xml:space="preserve"> repairs s</w:t>
      </w:r>
      <w:r w:rsidRPr="00467114">
        <w:t xml:space="preserve">atisfaction </w:t>
      </w:r>
      <w:r>
        <w:t>survey responses</w:t>
      </w:r>
      <w:r w:rsidRPr="00467114">
        <w:t xml:space="preserve"> and responding to points as directed by the </w:t>
      </w:r>
      <w:r>
        <w:t>Senior Property Services</w:t>
      </w:r>
      <w:r w:rsidRPr="00467114">
        <w:t xml:space="preserve"> Officer, monitoring and reporting any trends or service quality concerns.</w:t>
      </w:r>
    </w:p>
    <w:p w14:paraId="0ECAE261" w14:textId="77777777" w:rsidR="000702E7" w:rsidRDefault="000702E7" w:rsidP="000702E7">
      <w:pPr>
        <w:pStyle w:val="BodyText2"/>
        <w:ind w:left="0" w:firstLine="0"/>
      </w:pPr>
    </w:p>
    <w:p w14:paraId="185B67BA" w14:textId="77777777" w:rsidR="000702E7" w:rsidRDefault="000702E7" w:rsidP="000702E7">
      <w:pPr>
        <w:pStyle w:val="BodyText2"/>
        <w:ind w:left="0" w:firstLine="0"/>
      </w:pPr>
      <w:r w:rsidRPr="00133311">
        <w:t>Assist in dealing with complaints regarding levels of service against decisions taken in line with the complaints handling procedure.</w:t>
      </w:r>
    </w:p>
    <w:p w14:paraId="326C97C3" w14:textId="1954A9F8" w:rsidR="00A12889" w:rsidRDefault="002D602D" w:rsidP="00A12889">
      <w:pPr>
        <w:pStyle w:val="Heading2"/>
      </w:pPr>
      <w:r>
        <w:br/>
      </w:r>
      <w:r w:rsidR="00A12889">
        <w:t>General</w:t>
      </w:r>
    </w:p>
    <w:p w14:paraId="05C9994C" w14:textId="47623C0B" w:rsidR="00A12889" w:rsidRPr="00A12889" w:rsidRDefault="002D602D" w:rsidP="00A12889">
      <w:pPr>
        <w:widowControl w:val="0"/>
        <w:tabs>
          <w:tab w:val="left" w:pos="1463"/>
        </w:tabs>
        <w:overflowPunct/>
        <w:adjustRightInd/>
        <w:spacing w:before="98" w:line="244" w:lineRule="auto"/>
        <w:ind w:right="142"/>
        <w:jc w:val="both"/>
        <w:textAlignment w:val="auto"/>
        <w:rPr>
          <w:szCs w:val="24"/>
        </w:rPr>
      </w:pPr>
      <w:r>
        <w:rPr>
          <w:rFonts w:cs="Arial"/>
        </w:rPr>
        <w:br/>
      </w:r>
      <w:r w:rsidR="00A12889" w:rsidRPr="00A12889">
        <w:rPr>
          <w:szCs w:val="24"/>
        </w:rPr>
        <w:t xml:space="preserve">Ensure that the Association's property records, and tenancy records are kept up to date and that these files are maintained as confidential records. Ensure that records are kept by the Association in accordance with the Data Protection Act </w:t>
      </w:r>
      <w:r w:rsidR="000702E7">
        <w:rPr>
          <w:szCs w:val="24"/>
        </w:rPr>
        <w:t>2018</w:t>
      </w:r>
      <w:r w:rsidR="00A12889" w:rsidRPr="00A12889">
        <w:rPr>
          <w:szCs w:val="24"/>
        </w:rPr>
        <w:t xml:space="preserve"> and GDPR</w:t>
      </w:r>
      <w:r w:rsidR="00A12889" w:rsidRPr="00A12889">
        <w:rPr>
          <w:spacing w:val="26"/>
          <w:szCs w:val="24"/>
        </w:rPr>
        <w:t xml:space="preserve"> </w:t>
      </w:r>
      <w:r w:rsidR="00A12889" w:rsidRPr="00A12889">
        <w:rPr>
          <w:szCs w:val="24"/>
        </w:rPr>
        <w:t xml:space="preserve">requirements. </w:t>
      </w:r>
    </w:p>
    <w:p w14:paraId="220A9ED3" w14:textId="4020F70B" w:rsidR="00A12889" w:rsidRPr="00A12889" w:rsidRDefault="00A12889" w:rsidP="00A12889">
      <w:pPr>
        <w:widowControl w:val="0"/>
        <w:tabs>
          <w:tab w:val="left" w:pos="1463"/>
        </w:tabs>
        <w:overflowPunct/>
        <w:adjustRightInd/>
        <w:spacing w:before="98" w:line="244" w:lineRule="auto"/>
        <w:ind w:right="142"/>
        <w:jc w:val="both"/>
        <w:textAlignment w:val="auto"/>
        <w:rPr>
          <w:szCs w:val="24"/>
        </w:rPr>
      </w:pPr>
      <w:r>
        <w:rPr>
          <w:szCs w:val="24"/>
        </w:rPr>
        <w:br/>
      </w:r>
      <w:r w:rsidRPr="00A12889">
        <w:rPr>
          <w:szCs w:val="24"/>
        </w:rPr>
        <w:t xml:space="preserve">To be aware of the regulatory requirements of the Scottish Housing Regulator.  </w:t>
      </w:r>
    </w:p>
    <w:p w14:paraId="0C7BD08F" w14:textId="77777777" w:rsidR="00A12889" w:rsidRPr="005F48B4" w:rsidRDefault="00A12889" w:rsidP="00A12889">
      <w:pPr>
        <w:pStyle w:val="BodyText"/>
        <w:spacing w:before="3"/>
        <w:rPr>
          <w:szCs w:val="24"/>
        </w:rPr>
      </w:pPr>
    </w:p>
    <w:p w14:paraId="04FCB181" w14:textId="77777777" w:rsidR="00A12889" w:rsidRPr="00A12889" w:rsidRDefault="00A12889" w:rsidP="00A12889">
      <w:pPr>
        <w:widowControl w:val="0"/>
        <w:tabs>
          <w:tab w:val="left" w:pos="1463"/>
        </w:tabs>
        <w:overflowPunct/>
        <w:adjustRightInd/>
        <w:spacing w:line="244" w:lineRule="auto"/>
        <w:ind w:right="138"/>
        <w:jc w:val="both"/>
        <w:textAlignment w:val="auto"/>
        <w:rPr>
          <w:szCs w:val="24"/>
        </w:rPr>
      </w:pPr>
      <w:r w:rsidRPr="00A12889">
        <w:rPr>
          <w:szCs w:val="24"/>
        </w:rPr>
        <w:t xml:space="preserve">To assist in taking all necessary steps to ensure that the Association's property and assets are secured against all reasonable foreseeable risks of malicious </w:t>
      </w:r>
      <w:r w:rsidRPr="00A12889">
        <w:rPr>
          <w:spacing w:val="-3"/>
          <w:szCs w:val="24"/>
        </w:rPr>
        <w:t xml:space="preserve">or </w:t>
      </w:r>
      <w:r w:rsidRPr="00A12889">
        <w:rPr>
          <w:szCs w:val="24"/>
        </w:rPr>
        <w:t xml:space="preserve">accidental </w:t>
      </w:r>
      <w:r w:rsidRPr="00A12889">
        <w:rPr>
          <w:szCs w:val="24"/>
        </w:rPr>
        <w:lastRenderedPageBreak/>
        <w:t>damage, theft or other</w:t>
      </w:r>
      <w:r w:rsidRPr="00A12889">
        <w:rPr>
          <w:spacing w:val="3"/>
          <w:szCs w:val="24"/>
        </w:rPr>
        <w:t xml:space="preserve"> </w:t>
      </w:r>
      <w:r w:rsidRPr="00A12889">
        <w:rPr>
          <w:szCs w:val="24"/>
        </w:rPr>
        <w:t>perils.</w:t>
      </w:r>
    </w:p>
    <w:p w14:paraId="6D325423" w14:textId="77777777" w:rsidR="00A12889" w:rsidRPr="005F48B4" w:rsidRDefault="00A12889" w:rsidP="00A12889">
      <w:pPr>
        <w:pStyle w:val="ListParagraph"/>
        <w:rPr>
          <w:szCs w:val="24"/>
        </w:rPr>
      </w:pPr>
    </w:p>
    <w:p w14:paraId="3ED2BE59" w14:textId="77777777" w:rsidR="00A12889" w:rsidRPr="00A12889" w:rsidRDefault="00A12889" w:rsidP="00A12889">
      <w:pPr>
        <w:widowControl w:val="0"/>
        <w:tabs>
          <w:tab w:val="left" w:pos="1463"/>
        </w:tabs>
        <w:overflowPunct/>
        <w:adjustRightInd/>
        <w:spacing w:line="244" w:lineRule="auto"/>
        <w:ind w:right="138"/>
        <w:jc w:val="both"/>
        <w:textAlignment w:val="auto"/>
        <w:rPr>
          <w:szCs w:val="24"/>
        </w:rPr>
      </w:pPr>
      <w:r w:rsidRPr="00A12889">
        <w:rPr>
          <w:szCs w:val="24"/>
        </w:rPr>
        <w:t xml:space="preserve">To be aware of the budgetary considerations relevant to the work of </w:t>
      </w:r>
      <w:r w:rsidRPr="00A12889">
        <w:rPr>
          <w:spacing w:val="3"/>
          <w:szCs w:val="24"/>
        </w:rPr>
        <w:t xml:space="preserve">the </w:t>
      </w:r>
      <w:r w:rsidRPr="00A12889">
        <w:rPr>
          <w:szCs w:val="24"/>
        </w:rPr>
        <w:t>organisation.</w:t>
      </w:r>
    </w:p>
    <w:p w14:paraId="35DD2B15" w14:textId="77777777" w:rsidR="00A12889" w:rsidRPr="005F48B4" w:rsidRDefault="00A12889" w:rsidP="00A12889">
      <w:pPr>
        <w:pStyle w:val="BodyText"/>
        <w:spacing w:before="8"/>
        <w:rPr>
          <w:szCs w:val="24"/>
        </w:rPr>
      </w:pPr>
    </w:p>
    <w:p w14:paraId="77A15999" w14:textId="0056B036" w:rsidR="00A12889" w:rsidRPr="00AD4575" w:rsidRDefault="00A12889" w:rsidP="00AD4575">
      <w:pPr>
        <w:overflowPunct/>
        <w:autoSpaceDE/>
        <w:autoSpaceDN/>
        <w:adjustRightInd/>
        <w:spacing w:after="160" w:line="259" w:lineRule="auto"/>
        <w:textAlignment w:val="auto"/>
      </w:pPr>
      <w:r w:rsidRPr="00A12889">
        <w:rPr>
          <w:spacing w:val="-3"/>
          <w:szCs w:val="24"/>
        </w:rPr>
        <w:t xml:space="preserve">In </w:t>
      </w:r>
      <w:r w:rsidRPr="00A12889">
        <w:rPr>
          <w:szCs w:val="24"/>
        </w:rPr>
        <w:t>respect of all activities ensure that the Association’s Equal</w:t>
      </w:r>
      <w:r w:rsidR="007716DA">
        <w:rPr>
          <w:szCs w:val="24"/>
        </w:rPr>
        <w:t>ity</w:t>
      </w:r>
      <w:r w:rsidR="00AD4575">
        <w:rPr>
          <w:szCs w:val="24"/>
        </w:rPr>
        <w:t xml:space="preserve"> and Diversity</w:t>
      </w:r>
      <w:r w:rsidRPr="00A12889">
        <w:rPr>
          <w:szCs w:val="24"/>
        </w:rPr>
        <w:t xml:space="preserve"> Policy is fully</w:t>
      </w:r>
      <w:r w:rsidRPr="00A12889">
        <w:rPr>
          <w:spacing w:val="-3"/>
          <w:szCs w:val="24"/>
        </w:rPr>
        <w:t xml:space="preserve"> </w:t>
      </w:r>
      <w:r w:rsidRPr="00A12889">
        <w:rPr>
          <w:szCs w:val="24"/>
        </w:rPr>
        <w:t>implemented.</w:t>
      </w:r>
      <w:r w:rsidR="00AD4575">
        <w:rPr>
          <w:szCs w:val="24"/>
        </w:rPr>
        <w:t xml:space="preserve"> </w:t>
      </w:r>
      <w:r w:rsidR="00AD4575" w:rsidRPr="00133311">
        <w:t>Promote and uphold the Association’s commitment to diversity and equal opportunities in the decision and provision of services, in the procurement of services and in all policies, procedures, activities and conduct.</w:t>
      </w:r>
    </w:p>
    <w:p w14:paraId="03F74C75" w14:textId="77777777" w:rsidR="00A12889" w:rsidRDefault="00A12889" w:rsidP="00A12889">
      <w:pPr>
        <w:widowControl w:val="0"/>
        <w:tabs>
          <w:tab w:val="left" w:pos="1463"/>
        </w:tabs>
        <w:overflowPunct/>
        <w:adjustRightInd/>
        <w:spacing w:line="244" w:lineRule="auto"/>
        <w:ind w:right="143"/>
        <w:jc w:val="both"/>
        <w:textAlignment w:val="auto"/>
        <w:rPr>
          <w:szCs w:val="24"/>
        </w:rPr>
      </w:pPr>
      <w:r w:rsidRPr="00A12889">
        <w:rPr>
          <w:szCs w:val="24"/>
        </w:rPr>
        <w:t>To ensure compliance with the Association's Health and Safety Policy and all health and safety</w:t>
      </w:r>
      <w:r w:rsidRPr="00A12889">
        <w:rPr>
          <w:spacing w:val="11"/>
          <w:szCs w:val="24"/>
        </w:rPr>
        <w:t xml:space="preserve"> </w:t>
      </w:r>
      <w:r w:rsidRPr="00A12889">
        <w:rPr>
          <w:szCs w:val="24"/>
        </w:rPr>
        <w:t>requirements.</w:t>
      </w:r>
    </w:p>
    <w:p w14:paraId="3CB3195E" w14:textId="77777777" w:rsidR="00AA52B5" w:rsidRDefault="00AA52B5" w:rsidP="00A12889">
      <w:pPr>
        <w:widowControl w:val="0"/>
        <w:tabs>
          <w:tab w:val="left" w:pos="1463"/>
        </w:tabs>
        <w:overflowPunct/>
        <w:adjustRightInd/>
        <w:spacing w:line="244" w:lineRule="auto"/>
        <w:ind w:right="143"/>
        <w:jc w:val="both"/>
        <w:textAlignment w:val="auto"/>
        <w:rPr>
          <w:szCs w:val="24"/>
        </w:rPr>
      </w:pPr>
    </w:p>
    <w:p w14:paraId="537369AB" w14:textId="77777777" w:rsidR="00A12889" w:rsidRPr="00A12889" w:rsidRDefault="00A12889" w:rsidP="00A12889">
      <w:pPr>
        <w:widowControl w:val="0"/>
        <w:tabs>
          <w:tab w:val="left" w:pos="1463"/>
        </w:tabs>
        <w:overflowPunct/>
        <w:adjustRightInd/>
        <w:spacing w:line="244" w:lineRule="auto"/>
        <w:ind w:right="143"/>
        <w:jc w:val="both"/>
        <w:textAlignment w:val="auto"/>
        <w:rPr>
          <w:szCs w:val="24"/>
        </w:rPr>
      </w:pPr>
      <w:r w:rsidRPr="00A12889">
        <w:rPr>
          <w:szCs w:val="24"/>
        </w:rPr>
        <w:t xml:space="preserve">To undertake training to keep up to date with all aspects of good practice.   </w:t>
      </w:r>
    </w:p>
    <w:p w14:paraId="0DA9AED9" w14:textId="77777777" w:rsidR="00A12889" w:rsidRPr="005F48B4" w:rsidRDefault="00A12889" w:rsidP="00A12889">
      <w:pPr>
        <w:pStyle w:val="BodyText"/>
        <w:spacing w:before="2"/>
        <w:rPr>
          <w:szCs w:val="24"/>
        </w:rPr>
      </w:pPr>
    </w:p>
    <w:p w14:paraId="41A5799F" w14:textId="77777777" w:rsidR="00A12889" w:rsidRPr="00A12889" w:rsidRDefault="00A12889" w:rsidP="00A12889">
      <w:pPr>
        <w:widowControl w:val="0"/>
        <w:tabs>
          <w:tab w:val="left" w:pos="1463"/>
        </w:tabs>
        <w:overflowPunct/>
        <w:adjustRightInd/>
        <w:spacing w:line="244" w:lineRule="auto"/>
        <w:ind w:right="139"/>
        <w:jc w:val="both"/>
        <w:textAlignment w:val="auto"/>
        <w:rPr>
          <w:szCs w:val="24"/>
        </w:rPr>
      </w:pPr>
      <w:r w:rsidRPr="00A12889">
        <w:rPr>
          <w:szCs w:val="24"/>
        </w:rPr>
        <w:t xml:space="preserve">To carry out any other relevant duties </w:t>
      </w:r>
      <w:r w:rsidRPr="00A12889">
        <w:rPr>
          <w:spacing w:val="-3"/>
          <w:szCs w:val="24"/>
        </w:rPr>
        <w:t xml:space="preserve">at </w:t>
      </w:r>
      <w:r w:rsidRPr="00A12889">
        <w:rPr>
          <w:szCs w:val="24"/>
        </w:rPr>
        <w:t xml:space="preserve">the request of the Director or the Management Committee, which are appropriate </w:t>
      </w:r>
      <w:r w:rsidRPr="00A12889">
        <w:rPr>
          <w:spacing w:val="-3"/>
          <w:szCs w:val="24"/>
        </w:rPr>
        <w:t xml:space="preserve">to </w:t>
      </w:r>
      <w:r w:rsidRPr="00A12889">
        <w:rPr>
          <w:szCs w:val="24"/>
        </w:rPr>
        <w:t>the</w:t>
      </w:r>
      <w:r w:rsidRPr="00A12889">
        <w:rPr>
          <w:spacing w:val="11"/>
          <w:szCs w:val="24"/>
        </w:rPr>
        <w:t xml:space="preserve"> </w:t>
      </w:r>
      <w:r w:rsidRPr="00A12889">
        <w:rPr>
          <w:szCs w:val="24"/>
        </w:rPr>
        <w:t>post.</w:t>
      </w:r>
    </w:p>
    <w:p w14:paraId="0E8ABD4C" w14:textId="77777777" w:rsidR="00305829" w:rsidRDefault="00305829" w:rsidP="00305829">
      <w:pPr>
        <w:widowControl w:val="0"/>
        <w:tabs>
          <w:tab w:val="left" w:pos="1382"/>
        </w:tabs>
        <w:overflowPunct/>
        <w:adjustRightInd/>
        <w:spacing w:before="1" w:line="244" w:lineRule="auto"/>
        <w:ind w:right="145"/>
        <w:textAlignment w:val="auto"/>
        <w:rPr>
          <w:szCs w:val="24"/>
        </w:rPr>
      </w:pPr>
      <w:bookmarkStart w:id="1" w:name="Training"/>
      <w:bookmarkEnd w:id="1"/>
    </w:p>
    <w:p w14:paraId="555D7E35" w14:textId="77777777" w:rsidR="00A12889" w:rsidRDefault="00A12889" w:rsidP="00305829">
      <w:pPr>
        <w:widowControl w:val="0"/>
        <w:tabs>
          <w:tab w:val="left" w:pos="1382"/>
        </w:tabs>
        <w:overflowPunct/>
        <w:adjustRightInd/>
        <w:spacing w:line="244" w:lineRule="auto"/>
        <w:ind w:right="579"/>
        <w:textAlignment w:val="auto"/>
        <w:rPr>
          <w:szCs w:val="24"/>
        </w:rPr>
      </w:pPr>
      <w:r w:rsidRPr="00305829">
        <w:rPr>
          <w:szCs w:val="24"/>
        </w:rPr>
        <w:t>To</w:t>
      </w:r>
      <w:r w:rsidRPr="00305829">
        <w:rPr>
          <w:spacing w:val="-6"/>
          <w:szCs w:val="24"/>
        </w:rPr>
        <w:t xml:space="preserve"> </w:t>
      </w:r>
      <w:r w:rsidRPr="00305829">
        <w:rPr>
          <w:szCs w:val="24"/>
        </w:rPr>
        <w:t>assist</w:t>
      </w:r>
      <w:r w:rsidRPr="00305829">
        <w:rPr>
          <w:spacing w:val="-4"/>
          <w:szCs w:val="24"/>
        </w:rPr>
        <w:t xml:space="preserve"> </w:t>
      </w:r>
      <w:r w:rsidRPr="00305829">
        <w:rPr>
          <w:szCs w:val="24"/>
        </w:rPr>
        <w:t>with</w:t>
      </w:r>
      <w:r w:rsidRPr="00305829">
        <w:rPr>
          <w:spacing w:val="-4"/>
          <w:szCs w:val="24"/>
        </w:rPr>
        <w:t xml:space="preserve"> </w:t>
      </w:r>
      <w:r w:rsidRPr="00305829">
        <w:rPr>
          <w:szCs w:val="24"/>
        </w:rPr>
        <w:t>arrangements</w:t>
      </w:r>
      <w:r w:rsidRPr="00305829">
        <w:rPr>
          <w:spacing w:val="-6"/>
          <w:szCs w:val="24"/>
        </w:rPr>
        <w:t xml:space="preserve"> </w:t>
      </w:r>
      <w:r w:rsidRPr="00305829">
        <w:rPr>
          <w:szCs w:val="24"/>
        </w:rPr>
        <w:t>for</w:t>
      </w:r>
      <w:r w:rsidRPr="00305829">
        <w:rPr>
          <w:spacing w:val="-5"/>
          <w:szCs w:val="24"/>
        </w:rPr>
        <w:t xml:space="preserve"> </w:t>
      </w:r>
      <w:r w:rsidRPr="00305829">
        <w:rPr>
          <w:szCs w:val="24"/>
        </w:rPr>
        <w:t>the</w:t>
      </w:r>
      <w:r w:rsidRPr="00305829">
        <w:rPr>
          <w:spacing w:val="-6"/>
          <w:szCs w:val="24"/>
        </w:rPr>
        <w:t xml:space="preserve"> </w:t>
      </w:r>
      <w:r w:rsidRPr="00305829">
        <w:rPr>
          <w:szCs w:val="24"/>
        </w:rPr>
        <w:t>Annual</w:t>
      </w:r>
      <w:r w:rsidRPr="00305829">
        <w:rPr>
          <w:spacing w:val="-7"/>
          <w:szCs w:val="24"/>
        </w:rPr>
        <w:t xml:space="preserve"> </w:t>
      </w:r>
      <w:r w:rsidRPr="00305829">
        <w:rPr>
          <w:szCs w:val="24"/>
        </w:rPr>
        <w:t>General</w:t>
      </w:r>
      <w:r w:rsidRPr="00305829">
        <w:rPr>
          <w:spacing w:val="-4"/>
          <w:szCs w:val="24"/>
        </w:rPr>
        <w:t xml:space="preserve"> </w:t>
      </w:r>
      <w:r w:rsidRPr="00305829">
        <w:rPr>
          <w:szCs w:val="24"/>
        </w:rPr>
        <w:t>meeting,</w:t>
      </w:r>
      <w:r w:rsidRPr="00305829">
        <w:rPr>
          <w:spacing w:val="-4"/>
          <w:szCs w:val="24"/>
        </w:rPr>
        <w:t xml:space="preserve"> </w:t>
      </w:r>
      <w:r w:rsidRPr="00305829">
        <w:rPr>
          <w:szCs w:val="24"/>
        </w:rPr>
        <w:t>Annual Planning Day, focus groups and any other</w:t>
      </w:r>
      <w:r w:rsidRPr="00305829">
        <w:rPr>
          <w:spacing w:val="40"/>
          <w:szCs w:val="24"/>
        </w:rPr>
        <w:t xml:space="preserve"> </w:t>
      </w:r>
      <w:r w:rsidRPr="00305829">
        <w:rPr>
          <w:szCs w:val="24"/>
        </w:rPr>
        <w:t>meetings.</w:t>
      </w:r>
    </w:p>
    <w:p w14:paraId="54E9719A" w14:textId="77777777" w:rsidR="00AA52B5" w:rsidRPr="00305829" w:rsidRDefault="00AA52B5" w:rsidP="00305829">
      <w:pPr>
        <w:widowControl w:val="0"/>
        <w:tabs>
          <w:tab w:val="left" w:pos="1382"/>
        </w:tabs>
        <w:overflowPunct/>
        <w:adjustRightInd/>
        <w:spacing w:line="244" w:lineRule="auto"/>
        <w:ind w:right="579"/>
        <w:textAlignment w:val="auto"/>
        <w:rPr>
          <w:szCs w:val="24"/>
        </w:rPr>
      </w:pPr>
    </w:p>
    <w:p w14:paraId="6473DA17" w14:textId="77777777" w:rsidR="00467114" w:rsidRDefault="00467114" w:rsidP="00886591">
      <w:pPr>
        <w:pStyle w:val="BodyText2"/>
        <w:ind w:left="0" w:firstLine="0"/>
      </w:pPr>
      <w:bookmarkStart w:id="2" w:name="Health_and_Safety"/>
      <w:bookmarkEnd w:id="2"/>
    </w:p>
    <w:p w14:paraId="6AF615E4" w14:textId="77777777" w:rsidR="00467114" w:rsidRDefault="00467114" w:rsidP="00886591">
      <w:pPr>
        <w:pStyle w:val="BodyText2"/>
        <w:ind w:left="0" w:firstLine="0"/>
      </w:pPr>
    </w:p>
    <w:p w14:paraId="4C2824A9" w14:textId="77777777" w:rsidR="00467114" w:rsidRDefault="00467114" w:rsidP="00886591">
      <w:pPr>
        <w:pStyle w:val="BodyText2"/>
        <w:ind w:left="0" w:firstLine="0"/>
      </w:pPr>
    </w:p>
    <w:p w14:paraId="6C80EF0E" w14:textId="77777777" w:rsidR="00467114" w:rsidRDefault="00467114" w:rsidP="00886591">
      <w:pPr>
        <w:pStyle w:val="BodyText2"/>
        <w:ind w:left="0" w:firstLine="0"/>
      </w:pPr>
    </w:p>
    <w:p w14:paraId="43371178" w14:textId="77777777" w:rsidR="00467114" w:rsidRDefault="00467114" w:rsidP="00467114">
      <w:pPr>
        <w:overflowPunct/>
        <w:autoSpaceDE/>
        <w:autoSpaceDN/>
        <w:adjustRightInd/>
        <w:spacing w:before="60" w:after="60" w:line="259" w:lineRule="auto"/>
        <w:jc w:val="both"/>
        <w:textAlignment w:val="auto"/>
      </w:pPr>
    </w:p>
    <w:p w14:paraId="5BA7A5E2" w14:textId="77777777" w:rsidR="00467114" w:rsidRDefault="00467114" w:rsidP="00467114">
      <w:pPr>
        <w:overflowPunct/>
        <w:autoSpaceDE/>
        <w:autoSpaceDN/>
        <w:adjustRightInd/>
        <w:spacing w:before="60" w:after="60" w:line="259" w:lineRule="auto"/>
        <w:jc w:val="both"/>
        <w:textAlignment w:val="auto"/>
      </w:pPr>
    </w:p>
    <w:p w14:paraId="774CBA21" w14:textId="52B939AD" w:rsidR="00467114" w:rsidRDefault="00467114" w:rsidP="00467114">
      <w:pPr>
        <w:overflowPunct/>
        <w:autoSpaceDE/>
        <w:autoSpaceDN/>
        <w:adjustRightInd/>
        <w:spacing w:before="60" w:after="60" w:line="259" w:lineRule="auto"/>
        <w:jc w:val="both"/>
        <w:textAlignment w:val="auto"/>
      </w:pPr>
    </w:p>
    <w:p w14:paraId="4B7CE671" w14:textId="77777777" w:rsidR="00467114" w:rsidRDefault="00467114" w:rsidP="00886591">
      <w:pPr>
        <w:pStyle w:val="BodyText2"/>
        <w:ind w:left="0" w:firstLine="0"/>
      </w:pPr>
    </w:p>
    <w:p w14:paraId="0F6EDF39" w14:textId="77777777" w:rsidR="00467114" w:rsidRDefault="00467114" w:rsidP="00886591">
      <w:pPr>
        <w:pStyle w:val="BodyText2"/>
        <w:ind w:left="0" w:firstLine="0"/>
      </w:pPr>
    </w:p>
    <w:p w14:paraId="70B87060" w14:textId="77777777" w:rsidR="00467114" w:rsidRDefault="00467114" w:rsidP="00886591">
      <w:pPr>
        <w:pStyle w:val="BodyText2"/>
        <w:ind w:left="0" w:firstLine="0"/>
      </w:pPr>
    </w:p>
    <w:p w14:paraId="3EFB662F" w14:textId="77777777" w:rsidR="00467114" w:rsidRDefault="00467114" w:rsidP="00886591">
      <w:pPr>
        <w:pStyle w:val="BodyText2"/>
        <w:ind w:left="0" w:firstLine="0"/>
      </w:pPr>
    </w:p>
    <w:p w14:paraId="0D4EC88B" w14:textId="77777777" w:rsidR="00467114" w:rsidRDefault="00467114" w:rsidP="00886591">
      <w:pPr>
        <w:pStyle w:val="BodyText2"/>
        <w:ind w:left="0" w:firstLine="0"/>
      </w:pPr>
    </w:p>
    <w:p w14:paraId="2916A108" w14:textId="77777777" w:rsidR="00467114" w:rsidRDefault="00467114" w:rsidP="00886591">
      <w:pPr>
        <w:pStyle w:val="BodyText2"/>
        <w:ind w:left="0" w:firstLine="0"/>
      </w:pPr>
    </w:p>
    <w:p w14:paraId="2DDA6625" w14:textId="6FA074D0" w:rsidR="00B74883" w:rsidRPr="00AD4575" w:rsidRDefault="00AD4575" w:rsidP="00C16B39">
      <w:pPr>
        <w:overflowPunct/>
        <w:autoSpaceDE/>
        <w:autoSpaceDN/>
        <w:adjustRightInd/>
        <w:spacing w:after="160" w:line="259" w:lineRule="auto"/>
        <w:textAlignment w:val="auto"/>
      </w:pPr>
      <w:r>
        <w:br/>
      </w:r>
      <w:r w:rsidR="00B74883">
        <w:br/>
      </w:r>
      <w:r w:rsidR="00B74883">
        <w:br/>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33"/>
        <w:gridCol w:w="1988"/>
      </w:tblGrid>
      <w:tr w:rsidR="007A0D25" w:rsidRPr="007A0D25" w14:paraId="5503F181" w14:textId="77777777">
        <w:trPr>
          <w:gridAfter w:val="1"/>
          <w:wAfter w:w="1988" w:type="dxa"/>
          <w:trHeight w:val="106"/>
        </w:trPr>
        <w:tc>
          <w:tcPr>
            <w:tcW w:w="3333" w:type="dxa"/>
            <w:tcBorders>
              <w:top w:val="none" w:sz="6" w:space="0" w:color="auto"/>
              <w:bottom w:val="none" w:sz="6" w:space="0" w:color="auto"/>
            </w:tcBorders>
          </w:tcPr>
          <w:p w14:paraId="73F339F9" w14:textId="77777777" w:rsidR="007A0D25" w:rsidRPr="007A0D25" w:rsidRDefault="007A0D25" w:rsidP="00A12889">
            <w:pPr>
              <w:overflowPunct/>
              <w:autoSpaceDE/>
              <w:autoSpaceDN/>
              <w:adjustRightInd/>
              <w:spacing w:after="160" w:line="259" w:lineRule="auto"/>
              <w:textAlignment w:val="auto"/>
              <w:rPr>
                <w:rFonts w:cs="Arial"/>
              </w:rPr>
            </w:pPr>
          </w:p>
        </w:tc>
      </w:tr>
      <w:tr w:rsidR="007A0D25" w:rsidRPr="007A0D25" w14:paraId="5211386F" w14:textId="77777777">
        <w:trPr>
          <w:trHeight w:val="514"/>
        </w:trPr>
        <w:tc>
          <w:tcPr>
            <w:tcW w:w="5321" w:type="dxa"/>
            <w:gridSpan w:val="2"/>
            <w:tcBorders>
              <w:top w:val="none" w:sz="6" w:space="0" w:color="auto"/>
              <w:bottom w:val="none" w:sz="6" w:space="0" w:color="auto"/>
            </w:tcBorders>
          </w:tcPr>
          <w:p w14:paraId="18CB8099" w14:textId="77777777" w:rsidR="007A0D25" w:rsidRPr="007A0D25" w:rsidRDefault="007A0D25" w:rsidP="00A12889">
            <w:pPr>
              <w:overflowPunct/>
              <w:autoSpaceDE/>
              <w:autoSpaceDN/>
              <w:adjustRightInd/>
              <w:spacing w:after="160" w:line="259" w:lineRule="auto"/>
              <w:textAlignment w:val="auto"/>
              <w:rPr>
                <w:rFonts w:cs="Arial"/>
              </w:rPr>
            </w:pPr>
          </w:p>
        </w:tc>
      </w:tr>
    </w:tbl>
    <w:p w14:paraId="50F3BF19" w14:textId="77777777" w:rsidR="00133311" w:rsidRDefault="00133311" w:rsidP="00B74883">
      <w:pPr>
        <w:jc w:val="both"/>
      </w:pPr>
    </w:p>
    <w:sectPr w:rsidR="00133311">
      <w:foot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8418" w14:textId="77777777" w:rsidR="003C4893" w:rsidRDefault="003C4893">
      <w:r>
        <w:separator/>
      </w:r>
    </w:p>
  </w:endnote>
  <w:endnote w:type="continuationSeparator" w:id="0">
    <w:p w14:paraId="4B8B3E28" w14:textId="77777777" w:rsidR="003C4893" w:rsidRDefault="003C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D60F" w14:textId="77777777" w:rsidR="005636C1" w:rsidRDefault="005636C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77D">
      <w:rPr>
        <w:rStyle w:val="PageNumber"/>
        <w:noProof/>
      </w:rPr>
      <w:t>2</w:t>
    </w:r>
    <w:r>
      <w:rPr>
        <w:rStyle w:val="PageNumber"/>
      </w:rPr>
      <w:fldChar w:fldCharType="end"/>
    </w:r>
  </w:p>
  <w:p w14:paraId="4428B4E5" w14:textId="278BBCBA" w:rsidR="005636C1" w:rsidRDefault="005636C1" w:rsidP="0067016C">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C0DE" w14:textId="77777777" w:rsidR="003C4893" w:rsidRDefault="003C4893">
      <w:r>
        <w:separator/>
      </w:r>
    </w:p>
  </w:footnote>
  <w:footnote w:type="continuationSeparator" w:id="0">
    <w:p w14:paraId="5096EC8F" w14:textId="77777777" w:rsidR="003C4893" w:rsidRDefault="003C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CBA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D58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FAE3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82BA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58AE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05A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A63C5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4A70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6195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E6D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112661"/>
    <w:multiLevelType w:val="multilevel"/>
    <w:tmpl w:val="62EC814A"/>
    <w:lvl w:ilvl="0">
      <w:start w:val="1"/>
      <w:numFmt w:val="decimal"/>
      <w:lvlText w:val="%1."/>
      <w:lvlJc w:val="left"/>
      <w:pPr>
        <w:ind w:left="795" w:hanging="668"/>
      </w:pPr>
      <w:rPr>
        <w:rFonts w:ascii="Arial" w:eastAsia="Arial" w:hAnsi="Arial" w:cs="Arial" w:hint="default"/>
        <w:b/>
        <w:bCs/>
        <w:spacing w:val="0"/>
        <w:w w:val="102"/>
        <w:sz w:val="22"/>
        <w:szCs w:val="22"/>
      </w:rPr>
    </w:lvl>
    <w:lvl w:ilvl="1">
      <w:start w:val="1"/>
      <w:numFmt w:val="decimal"/>
      <w:lvlText w:val="%1.%2"/>
      <w:lvlJc w:val="left"/>
      <w:pPr>
        <w:ind w:left="1462" w:hanging="668"/>
      </w:pPr>
      <w:rPr>
        <w:rFonts w:ascii="Arial" w:eastAsia="Arial" w:hAnsi="Arial" w:cs="Arial" w:hint="default"/>
        <w:spacing w:val="0"/>
        <w:w w:val="102"/>
        <w:sz w:val="22"/>
        <w:szCs w:val="22"/>
      </w:rPr>
    </w:lvl>
    <w:lvl w:ilvl="2">
      <w:numFmt w:val="bullet"/>
      <w:lvlText w:val="•"/>
      <w:lvlJc w:val="left"/>
      <w:pPr>
        <w:ind w:left="2275" w:hanging="668"/>
      </w:pPr>
      <w:rPr>
        <w:rFonts w:hint="default"/>
      </w:rPr>
    </w:lvl>
    <w:lvl w:ilvl="3">
      <w:numFmt w:val="bullet"/>
      <w:lvlText w:val="•"/>
      <w:lvlJc w:val="left"/>
      <w:pPr>
        <w:ind w:left="3091" w:hanging="668"/>
      </w:pPr>
      <w:rPr>
        <w:rFonts w:hint="default"/>
      </w:rPr>
    </w:lvl>
    <w:lvl w:ilvl="4">
      <w:numFmt w:val="bullet"/>
      <w:lvlText w:val="•"/>
      <w:lvlJc w:val="left"/>
      <w:pPr>
        <w:ind w:left="3906" w:hanging="668"/>
      </w:pPr>
      <w:rPr>
        <w:rFonts w:hint="default"/>
      </w:rPr>
    </w:lvl>
    <w:lvl w:ilvl="5">
      <w:numFmt w:val="bullet"/>
      <w:lvlText w:val="•"/>
      <w:lvlJc w:val="left"/>
      <w:pPr>
        <w:ind w:left="4722" w:hanging="668"/>
      </w:pPr>
      <w:rPr>
        <w:rFonts w:hint="default"/>
      </w:rPr>
    </w:lvl>
    <w:lvl w:ilvl="6">
      <w:numFmt w:val="bullet"/>
      <w:lvlText w:val="•"/>
      <w:lvlJc w:val="left"/>
      <w:pPr>
        <w:ind w:left="5537" w:hanging="668"/>
      </w:pPr>
      <w:rPr>
        <w:rFonts w:hint="default"/>
      </w:rPr>
    </w:lvl>
    <w:lvl w:ilvl="7">
      <w:numFmt w:val="bullet"/>
      <w:lvlText w:val="•"/>
      <w:lvlJc w:val="left"/>
      <w:pPr>
        <w:ind w:left="6353" w:hanging="668"/>
      </w:pPr>
      <w:rPr>
        <w:rFonts w:hint="default"/>
      </w:rPr>
    </w:lvl>
    <w:lvl w:ilvl="8">
      <w:numFmt w:val="bullet"/>
      <w:lvlText w:val="•"/>
      <w:lvlJc w:val="left"/>
      <w:pPr>
        <w:ind w:left="7168" w:hanging="668"/>
      </w:pPr>
      <w:rPr>
        <w:rFonts w:hint="default"/>
      </w:rPr>
    </w:lvl>
  </w:abstractNum>
  <w:abstractNum w:abstractNumId="11" w15:restartNumberingAfterBreak="0">
    <w:nsid w:val="0AFE5453"/>
    <w:multiLevelType w:val="singleLevel"/>
    <w:tmpl w:val="D3A85F38"/>
    <w:lvl w:ilvl="0">
      <w:start w:val="1"/>
      <w:numFmt w:val="decimal"/>
      <w:lvlText w:val="%1."/>
      <w:legacy w:legacy="1" w:legacySpace="120" w:legacyIndent="360"/>
      <w:lvlJc w:val="left"/>
      <w:pPr>
        <w:ind w:left="360" w:hanging="360"/>
      </w:pPr>
    </w:lvl>
  </w:abstractNum>
  <w:abstractNum w:abstractNumId="12" w15:restartNumberingAfterBreak="0">
    <w:nsid w:val="173219A0"/>
    <w:multiLevelType w:val="hybridMultilevel"/>
    <w:tmpl w:val="C88059EA"/>
    <w:lvl w:ilvl="0" w:tplc="6E6EF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55617"/>
    <w:multiLevelType w:val="hybridMultilevel"/>
    <w:tmpl w:val="B4E2F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172D3"/>
    <w:multiLevelType w:val="hybridMultilevel"/>
    <w:tmpl w:val="A8347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ADD9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4E3104"/>
    <w:multiLevelType w:val="singleLevel"/>
    <w:tmpl w:val="D3A85F38"/>
    <w:lvl w:ilvl="0">
      <w:start w:val="1"/>
      <w:numFmt w:val="decimal"/>
      <w:lvlText w:val="%1."/>
      <w:legacy w:legacy="1" w:legacySpace="120" w:legacyIndent="360"/>
      <w:lvlJc w:val="left"/>
      <w:pPr>
        <w:ind w:left="720" w:hanging="360"/>
      </w:pPr>
    </w:lvl>
  </w:abstractNum>
  <w:abstractNum w:abstractNumId="17" w15:restartNumberingAfterBreak="0">
    <w:nsid w:val="2B592090"/>
    <w:multiLevelType w:val="hybridMultilevel"/>
    <w:tmpl w:val="0C964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D36847"/>
    <w:multiLevelType w:val="singleLevel"/>
    <w:tmpl w:val="D3A85F38"/>
    <w:lvl w:ilvl="0">
      <w:start w:val="1"/>
      <w:numFmt w:val="decimal"/>
      <w:lvlText w:val="%1."/>
      <w:legacy w:legacy="1" w:legacySpace="120" w:legacyIndent="360"/>
      <w:lvlJc w:val="left"/>
      <w:pPr>
        <w:ind w:left="720" w:hanging="360"/>
      </w:pPr>
    </w:lvl>
  </w:abstractNum>
  <w:abstractNum w:abstractNumId="19" w15:restartNumberingAfterBreak="0">
    <w:nsid w:val="341438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1ACF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271002"/>
    <w:multiLevelType w:val="hybridMultilevel"/>
    <w:tmpl w:val="63FA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828A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B802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40A0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CB74628"/>
    <w:multiLevelType w:val="singleLevel"/>
    <w:tmpl w:val="D3A85F38"/>
    <w:lvl w:ilvl="0">
      <w:start w:val="1"/>
      <w:numFmt w:val="decimal"/>
      <w:lvlText w:val="%1."/>
      <w:legacy w:legacy="1" w:legacySpace="120" w:legacyIndent="360"/>
      <w:lvlJc w:val="left"/>
      <w:pPr>
        <w:ind w:left="795" w:hanging="360"/>
      </w:pPr>
    </w:lvl>
  </w:abstractNum>
  <w:abstractNum w:abstractNumId="26" w15:restartNumberingAfterBreak="0">
    <w:nsid w:val="4E461AC1"/>
    <w:multiLevelType w:val="hybridMultilevel"/>
    <w:tmpl w:val="23946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63553"/>
    <w:multiLevelType w:val="hybridMultilevel"/>
    <w:tmpl w:val="747AD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D758B"/>
    <w:multiLevelType w:val="hybridMultilevel"/>
    <w:tmpl w:val="C29670B6"/>
    <w:lvl w:ilvl="0" w:tplc="D16E0C3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53A3677C"/>
    <w:multiLevelType w:val="singleLevel"/>
    <w:tmpl w:val="D3A85F38"/>
    <w:lvl w:ilvl="0">
      <w:start w:val="1"/>
      <w:numFmt w:val="decimal"/>
      <w:lvlText w:val="%1."/>
      <w:legacy w:legacy="1" w:legacySpace="120" w:legacyIndent="360"/>
      <w:lvlJc w:val="left"/>
      <w:pPr>
        <w:ind w:left="786" w:hanging="360"/>
      </w:pPr>
    </w:lvl>
  </w:abstractNum>
  <w:abstractNum w:abstractNumId="30" w15:restartNumberingAfterBreak="0">
    <w:nsid w:val="5F8C8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B17BFE"/>
    <w:multiLevelType w:val="hybridMultilevel"/>
    <w:tmpl w:val="B0D09018"/>
    <w:lvl w:ilvl="0" w:tplc="E026A4F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69703135"/>
    <w:multiLevelType w:val="hybridMultilevel"/>
    <w:tmpl w:val="79CAD0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4801BA"/>
    <w:multiLevelType w:val="hybridMultilevel"/>
    <w:tmpl w:val="5958F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0596622">
    <w:abstractNumId w:val="11"/>
  </w:num>
  <w:num w:numId="2" w16cid:durableId="1587339">
    <w:abstractNumId w:val="18"/>
  </w:num>
  <w:num w:numId="3" w16cid:durableId="1956860996">
    <w:abstractNumId w:val="25"/>
  </w:num>
  <w:num w:numId="4" w16cid:durableId="125318744">
    <w:abstractNumId w:val="29"/>
  </w:num>
  <w:num w:numId="5" w16cid:durableId="457720985">
    <w:abstractNumId w:val="21"/>
  </w:num>
  <w:num w:numId="6" w16cid:durableId="1594782089">
    <w:abstractNumId w:val="28"/>
  </w:num>
  <w:num w:numId="7" w16cid:durableId="715589521">
    <w:abstractNumId w:val="31"/>
  </w:num>
  <w:num w:numId="8" w16cid:durableId="251935645">
    <w:abstractNumId w:val="12"/>
  </w:num>
  <w:num w:numId="9" w16cid:durableId="1157649451">
    <w:abstractNumId w:val="27"/>
  </w:num>
  <w:num w:numId="10" w16cid:durableId="1266695482">
    <w:abstractNumId w:val="19"/>
  </w:num>
  <w:num w:numId="11" w16cid:durableId="382021929">
    <w:abstractNumId w:val="33"/>
  </w:num>
  <w:num w:numId="12" w16cid:durableId="875385060">
    <w:abstractNumId w:val="26"/>
  </w:num>
  <w:num w:numId="13" w16cid:durableId="1209488063">
    <w:abstractNumId w:val="32"/>
  </w:num>
  <w:num w:numId="14" w16cid:durableId="769855002">
    <w:abstractNumId w:val="16"/>
  </w:num>
  <w:num w:numId="15" w16cid:durableId="157158519">
    <w:abstractNumId w:val="13"/>
  </w:num>
  <w:num w:numId="16" w16cid:durableId="1981226495">
    <w:abstractNumId w:val="0"/>
  </w:num>
  <w:num w:numId="17" w16cid:durableId="2014525708">
    <w:abstractNumId w:val="22"/>
  </w:num>
  <w:num w:numId="18" w16cid:durableId="908614558">
    <w:abstractNumId w:val="30"/>
  </w:num>
  <w:num w:numId="19" w16cid:durableId="411198526">
    <w:abstractNumId w:val="7"/>
  </w:num>
  <w:num w:numId="20" w16cid:durableId="427697514">
    <w:abstractNumId w:val="23"/>
  </w:num>
  <w:num w:numId="21" w16cid:durableId="1416782357">
    <w:abstractNumId w:val="24"/>
  </w:num>
  <w:num w:numId="22" w16cid:durableId="131485959">
    <w:abstractNumId w:val="8"/>
  </w:num>
  <w:num w:numId="23" w16cid:durableId="890312474">
    <w:abstractNumId w:val="1"/>
  </w:num>
  <w:num w:numId="24" w16cid:durableId="2133328432">
    <w:abstractNumId w:val="2"/>
  </w:num>
  <w:num w:numId="25" w16cid:durableId="110710420">
    <w:abstractNumId w:val="20"/>
  </w:num>
  <w:num w:numId="26" w16cid:durableId="1942949645">
    <w:abstractNumId w:val="15"/>
  </w:num>
  <w:num w:numId="27" w16cid:durableId="1847012231">
    <w:abstractNumId w:val="4"/>
  </w:num>
  <w:num w:numId="28" w16cid:durableId="1314874216">
    <w:abstractNumId w:val="6"/>
  </w:num>
  <w:num w:numId="29" w16cid:durableId="900363179">
    <w:abstractNumId w:val="5"/>
  </w:num>
  <w:num w:numId="30" w16cid:durableId="352460678">
    <w:abstractNumId w:val="14"/>
  </w:num>
  <w:num w:numId="31" w16cid:durableId="1330138583">
    <w:abstractNumId w:val="3"/>
  </w:num>
  <w:num w:numId="32" w16cid:durableId="828592686">
    <w:abstractNumId w:val="9"/>
  </w:num>
  <w:num w:numId="33" w16cid:durableId="825098328">
    <w:abstractNumId w:val="10"/>
  </w:num>
  <w:num w:numId="34" w16cid:durableId="1226836771">
    <w:abstractNumId w:val="17"/>
  </w:num>
  <w:num w:numId="35" w16cid:durableId="868377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7C"/>
    <w:rsid w:val="00000F1B"/>
    <w:rsid w:val="00003FA4"/>
    <w:rsid w:val="0004061E"/>
    <w:rsid w:val="00057757"/>
    <w:rsid w:val="000702E7"/>
    <w:rsid w:val="000864E7"/>
    <w:rsid w:val="000B0500"/>
    <w:rsid w:val="000C1759"/>
    <w:rsid w:val="00133275"/>
    <w:rsid w:val="00133311"/>
    <w:rsid w:val="0017278B"/>
    <w:rsid w:val="0018344F"/>
    <w:rsid w:val="001F18E8"/>
    <w:rsid w:val="00222898"/>
    <w:rsid w:val="002243F7"/>
    <w:rsid w:val="00236EB7"/>
    <w:rsid w:val="00237448"/>
    <w:rsid w:val="002529C4"/>
    <w:rsid w:val="00260F0A"/>
    <w:rsid w:val="00266CFF"/>
    <w:rsid w:val="00272046"/>
    <w:rsid w:val="0028122F"/>
    <w:rsid w:val="00290B45"/>
    <w:rsid w:val="002A5EF0"/>
    <w:rsid w:val="002D602D"/>
    <w:rsid w:val="00305829"/>
    <w:rsid w:val="00333043"/>
    <w:rsid w:val="00356A0B"/>
    <w:rsid w:val="00365EB7"/>
    <w:rsid w:val="00373E65"/>
    <w:rsid w:val="003843F3"/>
    <w:rsid w:val="00387B27"/>
    <w:rsid w:val="003C4893"/>
    <w:rsid w:val="00413DE0"/>
    <w:rsid w:val="00426D53"/>
    <w:rsid w:val="00427668"/>
    <w:rsid w:val="00451198"/>
    <w:rsid w:val="00454E30"/>
    <w:rsid w:val="00460FBD"/>
    <w:rsid w:val="004664EE"/>
    <w:rsid w:val="00467114"/>
    <w:rsid w:val="004A1C0A"/>
    <w:rsid w:val="004B0E51"/>
    <w:rsid w:val="004D1868"/>
    <w:rsid w:val="004F2284"/>
    <w:rsid w:val="0052759D"/>
    <w:rsid w:val="00527AA3"/>
    <w:rsid w:val="005636C1"/>
    <w:rsid w:val="00571591"/>
    <w:rsid w:val="005E4223"/>
    <w:rsid w:val="005F3835"/>
    <w:rsid w:val="00637288"/>
    <w:rsid w:val="0067016C"/>
    <w:rsid w:val="00687B2F"/>
    <w:rsid w:val="006A670C"/>
    <w:rsid w:val="006F2F7C"/>
    <w:rsid w:val="00705AF9"/>
    <w:rsid w:val="00732FAA"/>
    <w:rsid w:val="007650A6"/>
    <w:rsid w:val="007716DA"/>
    <w:rsid w:val="00784E24"/>
    <w:rsid w:val="007A0D25"/>
    <w:rsid w:val="00805A80"/>
    <w:rsid w:val="00866F30"/>
    <w:rsid w:val="00874448"/>
    <w:rsid w:val="00886591"/>
    <w:rsid w:val="00886865"/>
    <w:rsid w:val="00893F68"/>
    <w:rsid w:val="008F097C"/>
    <w:rsid w:val="008F72AD"/>
    <w:rsid w:val="00925481"/>
    <w:rsid w:val="009B7758"/>
    <w:rsid w:val="00A12889"/>
    <w:rsid w:val="00A44B61"/>
    <w:rsid w:val="00A52DA2"/>
    <w:rsid w:val="00A61FAB"/>
    <w:rsid w:val="00A866E7"/>
    <w:rsid w:val="00AA52B5"/>
    <w:rsid w:val="00AD4575"/>
    <w:rsid w:val="00AF57FF"/>
    <w:rsid w:val="00B071D7"/>
    <w:rsid w:val="00B31F78"/>
    <w:rsid w:val="00B324E0"/>
    <w:rsid w:val="00B3325E"/>
    <w:rsid w:val="00B526F2"/>
    <w:rsid w:val="00B74883"/>
    <w:rsid w:val="00B90508"/>
    <w:rsid w:val="00BB4B4E"/>
    <w:rsid w:val="00BD79CE"/>
    <w:rsid w:val="00BE1A3E"/>
    <w:rsid w:val="00C16B39"/>
    <w:rsid w:val="00C17BCB"/>
    <w:rsid w:val="00C77DB4"/>
    <w:rsid w:val="00CA2685"/>
    <w:rsid w:val="00CC3D80"/>
    <w:rsid w:val="00D01DD0"/>
    <w:rsid w:val="00D156AC"/>
    <w:rsid w:val="00D165A1"/>
    <w:rsid w:val="00D46E21"/>
    <w:rsid w:val="00D67643"/>
    <w:rsid w:val="00D829BE"/>
    <w:rsid w:val="00DA1747"/>
    <w:rsid w:val="00DA55B4"/>
    <w:rsid w:val="00DD6D2A"/>
    <w:rsid w:val="00E03830"/>
    <w:rsid w:val="00E10C32"/>
    <w:rsid w:val="00E160CD"/>
    <w:rsid w:val="00E34E60"/>
    <w:rsid w:val="00E433E6"/>
    <w:rsid w:val="00E66997"/>
    <w:rsid w:val="00E7161E"/>
    <w:rsid w:val="00EA62EF"/>
    <w:rsid w:val="00EC277D"/>
    <w:rsid w:val="00ED325D"/>
    <w:rsid w:val="00EE165E"/>
    <w:rsid w:val="00EE2A03"/>
    <w:rsid w:val="00EF3CAC"/>
    <w:rsid w:val="00F05488"/>
    <w:rsid w:val="00F53934"/>
    <w:rsid w:val="00F63276"/>
    <w:rsid w:val="00F83C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8B1BE"/>
  <w15:chartTrackingRefBased/>
  <w15:docId w15:val="{F722BB4F-F32F-4B97-B63E-74DD4C3D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GB"/>
    </w:rPr>
  </w:style>
  <w:style w:type="paragraph" w:styleId="Heading1">
    <w:name w:val="heading 1"/>
    <w:basedOn w:val="Normal"/>
    <w:next w:val="Normal"/>
    <w:qFormat/>
    <w:pPr>
      <w:keepNext/>
      <w:ind w:left="720" w:hanging="720"/>
      <w:jc w:val="both"/>
      <w:outlineLvl w:val="0"/>
    </w:pPr>
    <w:rPr>
      <w:b/>
      <w:sz w:val="28"/>
    </w:rPr>
  </w:style>
  <w:style w:type="paragraph" w:styleId="Heading2">
    <w:name w:val="heading 2"/>
    <w:basedOn w:val="Normal"/>
    <w:next w:val="Normal"/>
    <w:link w:val="Heading2Char"/>
    <w:qFormat/>
    <w:pPr>
      <w:keepNext/>
      <w:jc w:val="both"/>
      <w:outlineLvl w:val="1"/>
    </w:pPr>
    <w:rPr>
      <w:b/>
      <w:sz w:val="28"/>
      <w:u w:val="single"/>
    </w:rPr>
  </w:style>
  <w:style w:type="paragraph" w:styleId="Heading3">
    <w:name w:val="heading 3"/>
    <w:basedOn w:val="Normal"/>
    <w:next w:val="Normal"/>
    <w:qFormat/>
    <w:pPr>
      <w:keepNext/>
      <w:jc w:val="both"/>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style>
  <w:style w:type="paragraph" w:styleId="BodyText2">
    <w:name w:val="Body Text 2"/>
    <w:basedOn w:val="Normal"/>
    <w:link w:val="BodyText2Char"/>
    <w:pPr>
      <w:ind w:left="709" w:hanging="283"/>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Title">
    <w:name w:val="Title"/>
    <w:basedOn w:val="Normal"/>
    <w:qFormat/>
    <w:pPr>
      <w:jc w:val="center"/>
    </w:pPr>
    <w:rPr>
      <w:b/>
      <w:sz w:val="40"/>
    </w:rPr>
  </w:style>
  <w:style w:type="paragraph" w:styleId="BalloonText">
    <w:name w:val="Balloon Text"/>
    <w:basedOn w:val="Normal"/>
    <w:link w:val="BalloonTextChar"/>
    <w:uiPriority w:val="99"/>
    <w:semiHidden/>
    <w:unhideWhenUsed/>
    <w:rsid w:val="00B90508"/>
    <w:rPr>
      <w:rFonts w:ascii="Tahoma" w:hAnsi="Tahoma" w:cs="Tahoma"/>
      <w:sz w:val="16"/>
      <w:szCs w:val="16"/>
    </w:rPr>
  </w:style>
  <w:style w:type="character" w:customStyle="1" w:styleId="BalloonTextChar">
    <w:name w:val="Balloon Text Char"/>
    <w:link w:val="BalloonText"/>
    <w:uiPriority w:val="99"/>
    <w:semiHidden/>
    <w:rsid w:val="00B90508"/>
    <w:rPr>
      <w:rFonts w:ascii="Tahoma" w:hAnsi="Tahoma" w:cs="Tahoma"/>
      <w:sz w:val="16"/>
      <w:szCs w:val="16"/>
    </w:rPr>
  </w:style>
  <w:style w:type="paragraph" w:styleId="ListParagraph">
    <w:name w:val="List Paragraph"/>
    <w:basedOn w:val="Normal"/>
    <w:uiPriority w:val="34"/>
    <w:qFormat/>
    <w:rsid w:val="00893F68"/>
    <w:pPr>
      <w:ind w:left="720"/>
      <w:contextualSpacing/>
    </w:pPr>
  </w:style>
  <w:style w:type="paragraph" w:customStyle="1" w:styleId="Default">
    <w:name w:val="Default"/>
    <w:rsid w:val="004F228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A12889"/>
    <w:rPr>
      <w:rFonts w:ascii="Arial" w:hAnsi="Arial"/>
      <w:b/>
      <w:sz w:val="28"/>
      <w:u w:val="single"/>
      <w:lang w:eastAsia="en-GB"/>
    </w:rPr>
  </w:style>
  <w:style w:type="character" w:customStyle="1" w:styleId="BodyTextChar">
    <w:name w:val="Body Text Char"/>
    <w:basedOn w:val="DefaultParagraphFont"/>
    <w:link w:val="BodyText"/>
    <w:semiHidden/>
    <w:rsid w:val="00A12889"/>
    <w:rPr>
      <w:rFonts w:ascii="Arial" w:hAnsi="Arial"/>
      <w:sz w:val="24"/>
      <w:lang w:eastAsia="en-GB"/>
    </w:rPr>
  </w:style>
  <w:style w:type="character" w:customStyle="1" w:styleId="BodyText2Char">
    <w:name w:val="Body Text 2 Char"/>
    <w:basedOn w:val="DefaultParagraphFont"/>
    <w:link w:val="BodyText2"/>
    <w:rsid w:val="00A12889"/>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1137</Words>
  <Characters>6863</Characters>
  <Application>Microsoft Office Word</Application>
  <DocSecurity>0</DocSecurity>
  <Lines>221</Lines>
  <Paragraphs>79</Paragraphs>
  <ScaleCrop>false</ScaleCrop>
  <HeadingPairs>
    <vt:vector size="2" baseType="variant">
      <vt:variant>
        <vt:lpstr>Title</vt:lpstr>
      </vt:variant>
      <vt:variant>
        <vt:i4>1</vt:i4>
      </vt:variant>
    </vt:vector>
  </HeadingPairs>
  <TitlesOfParts>
    <vt:vector size="1" baseType="lpstr">
      <vt:lpstr>GARDEEN HOUSING CO-OPERATIVE</vt:lpstr>
    </vt:vector>
  </TitlesOfParts>
  <Company>Gardeen Housing Cooperative</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GARDEEN HOUSING CO-OPERATIVE</dc:title>
  <dc:subject/>
  <dc:creator>Anna Morton</dc:creator>
  <cp:keywords/>
  <cp:lastModifiedBy>Lyndsay Moffat</cp:lastModifiedBy>
  <cp:revision>25</cp:revision>
  <cp:lastPrinted>2014-04-15T12:58:00Z</cp:lastPrinted>
  <dcterms:created xsi:type="dcterms:W3CDTF">2025-12-12T10:10:00Z</dcterms:created>
  <dcterms:modified xsi:type="dcterms:W3CDTF">2025-12-23T10:10:00Z</dcterms:modified>
</cp:coreProperties>
</file>