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3206" w14:textId="1A280732" w:rsidR="00F735A5" w:rsidRPr="000764BA" w:rsidRDefault="00F735A5" w:rsidP="00F735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7333D449" wp14:editId="2BADBEAB">
            <wp:simplePos x="0" y="0"/>
            <wp:positionH relativeFrom="column">
              <wp:posOffset>1760855</wp:posOffset>
            </wp:positionH>
            <wp:positionV relativeFrom="paragraph">
              <wp:posOffset>0</wp:posOffset>
            </wp:positionV>
            <wp:extent cx="193357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494" y="21120"/>
                <wp:lineTo x="21494" y="0"/>
                <wp:lineTo x="0" y="0"/>
              </wp:wrapPolygon>
            </wp:wrapTight>
            <wp:docPr id="1" name="Picture 1" descr="logo - print resolution - accurate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print resolution - accurate siz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9B434" w14:textId="77777777" w:rsidR="00BD4253" w:rsidRDefault="00BD4253"/>
    <w:p w14:paraId="3FAA5924" w14:textId="77777777" w:rsidR="00F735A5" w:rsidRDefault="00F735A5"/>
    <w:p w14:paraId="7E4BFE2F" w14:textId="1BACD251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32"/>
          <w:szCs w:val="24"/>
          <w:lang w:eastAsia="en-GB"/>
        </w:rPr>
        <w:t>Finance Manager</w:t>
      </w:r>
      <w:r w:rsidRPr="003D2F9C">
        <w:rPr>
          <w:rFonts w:ascii="Arial" w:eastAsia="Times New Roman" w:hAnsi="Arial" w:cs="Times New Roman"/>
          <w:b/>
          <w:sz w:val="32"/>
          <w:szCs w:val="24"/>
          <w:lang w:eastAsia="en-GB"/>
        </w:rPr>
        <w:t xml:space="preserve">  </w:t>
      </w:r>
      <w:r w:rsidRPr="003D2F9C">
        <w:rPr>
          <w:rFonts w:ascii="Arial" w:eastAsia="Times New Roman" w:hAnsi="Arial" w:cs="Times New Roman"/>
          <w:b/>
          <w:sz w:val="32"/>
          <w:szCs w:val="24"/>
          <w:lang w:eastAsia="en-GB"/>
        </w:rPr>
        <w:br/>
      </w:r>
    </w:p>
    <w:p w14:paraId="4463577F" w14:textId="76E9D450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</w:pPr>
      <w:r w:rsidRPr="003D2F9C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 xml:space="preserve">£53,904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 xml:space="preserve">to </w:t>
      </w:r>
      <w:r w:rsidRPr="003D2F9C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>£56,558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 xml:space="preserve"> </w:t>
      </w:r>
      <w:r w:rsidRPr="003D2F9C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>plus allowances</w:t>
      </w:r>
    </w:p>
    <w:p w14:paraId="322077E2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3D2F9C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>Final Salary Pension Scheme</w:t>
      </w:r>
      <w:r w:rsidRPr="003D2F9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2A3DD4A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Salary Sacrifice Schemes</w:t>
      </w:r>
    </w:p>
    <w:p w14:paraId="036D1E9A" w14:textId="77777777" w:rsidR="003D2F9C" w:rsidRPr="003D2F9C" w:rsidRDefault="003D2F9C" w:rsidP="003D2F9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C3BAEB3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E7E2111" w14:textId="77777777" w:rsidR="00C259DD" w:rsidRDefault="00C259DD" w:rsidP="00C25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</w:pPr>
      <w:r w:rsidRPr="00C259DD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>Are you ready to join the Management Team at one of the UK’s most innovative housing associations?</w:t>
      </w:r>
    </w:p>
    <w:p w14:paraId="12751607" w14:textId="77777777" w:rsidR="00C259DD" w:rsidRPr="00C259DD" w:rsidRDefault="00C259DD" w:rsidP="00C25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</w:pPr>
    </w:p>
    <w:p w14:paraId="47C792BE" w14:textId="77777777" w:rsidR="00C259DD" w:rsidRDefault="00C259DD" w:rsidP="00C25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259DD">
        <w:rPr>
          <w:rFonts w:ascii="Arial" w:eastAsia="Times New Roman" w:hAnsi="Arial" w:cs="Times New Roman"/>
          <w:sz w:val="24"/>
          <w:szCs w:val="24"/>
          <w:lang w:eastAsia="en-GB"/>
        </w:rPr>
        <w:t>It’s been 17 years since we became a .com company, and we’ve gone from strength to strength ever since. With 91% of our tenants signed up to our portal and 70% of transactions completed digitally, we’re proud to be sector leaders in digital service delivery.</w:t>
      </w:r>
    </w:p>
    <w:p w14:paraId="418C2C64" w14:textId="77777777" w:rsidR="00C259DD" w:rsidRPr="00C259DD" w:rsidRDefault="00C259DD" w:rsidP="00C25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1F3D45D" w14:textId="4CA21C0A" w:rsidR="00C259DD" w:rsidRDefault="00C259DD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259DD">
        <w:rPr>
          <w:rFonts w:ascii="Arial" w:eastAsia="Times New Roman" w:hAnsi="Arial" w:cs="Times New Roman"/>
          <w:sz w:val="24"/>
          <w:szCs w:val="24"/>
          <w:lang w:eastAsia="en-GB"/>
        </w:rPr>
        <w:t xml:space="preserve">Although we’re a digital-first business, we still have a welcoming office in the beautiful market town of Haddington, East Lothian—home to a vibrant team of colleagues. </w:t>
      </w:r>
      <w:r w:rsidR="00123396" w:rsidRPr="00123396">
        <w:rPr>
          <w:rFonts w:ascii="Arial" w:eastAsia="Times New Roman" w:hAnsi="Arial" w:cs="Times New Roman"/>
          <w:sz w:val="24"/>
          <w:szCs w:val="24"/>
          <w:lang w:eastAsia="en-GB"/>
        </w:rPr>
        <w:t>That’s why we’re looking for someone who understands what successful digital service delivery looks like and knows how to lead and develop the people who make it happen</w:t>
      </w:r>
      <w:r w:rsidR="00BA6516">
        <w:rPr>
          <w:rFonts w:ascii="Arial" w:eastAsia="Times New Roman" w:hAnsi="Arial" w:cs="Times New Roman"/>
          <w:sz w:val="24"/>
          <w:szCs w:val="24"/>
          <w:lang w:eastAsia="en-GB"/>
        </w:rPr>
        <w:t>.</w:t>
      </w:r>
    </w:p>
    <w:p w14:paraId="77B93A8E" w14:textId="77777777" w:rsidR="00123396" w:rsidRDefault="00123396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6ED364F" w14:textId="454F823B" w:rsidR="00C259DD" w:rsidRPr="00C259DD" w:rsidRDefault="00C259DD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highlight w:val="yellow"/>
          <w:lang w:eastAsia="en-GB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 xml:space="preserve">About </w:t>
      </w:r>
      <w:r w:rsidRPr="00C259DD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>The Role</w:t>
      </w:r>
    </w:p>
    <w:p w14:paraId="67431B5B" w14:textId="77777777" w:rsidR="00C259DD" w:rsidRDefault="00C259DD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highlight w:val="yellow"/>
          <w:lang w:eastAsia="en-GB"/>
        </w:rPr>
      </w:pPr>
    </w:p>
    <w:p w14:paraId="3C236F3C" w14:textId="77777777" w:rsidR="00123396" w:rsidRDefault="00C259DD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259DD">
        <w:rPr>
          <w:rFonts w:ascii="Arial" w:eastAsia="Times New Roman" w:hAnsi="Arial" w:cs="Times New Roman"/>
          <w:sz w:val="24"/>
          <w:szCs w:val="24"/>
          <w:lang w:eastAsia="en-GB"/>
        </w:rPr>
        <w:t>Reporting directly to our Director of Finance &amp; Corporate Services, you’ll be a key member of our Management Team. You’ll oversee financial operations across the organi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>s</w:t>
      </w:r>
      <w:r w:rsidRPr="00C259DD">
        <w:rPr>
          <w:rFonts w:ascii="Arial" w:eastAsia="Times New Roman" w:hAnsi="Arial" w:cs="Times New Roman"/>
          <w:sz w:val="24"/>
          <w:szCs w:val="24"/>
          <w:lang w:eastAsia="en-GB"/>
        </w:rPr>
        <w:t>ation, including our subsidiary maintenance company, R3. Your responsibilities will include</w:t>
      </w:r>
      <w:r w:rsidR="00123396">
        <w:rPr>
          <w:rFonts w:ascii="Arial" w:eastAsia="Times New Roman" w:hAnsi="Arial" w:cs="Times New Roman"/>
          <w:sz w:val="24"/>
          <w:szCs w:val="24"/>
          <w:lang w:eastAsia="en-GB"/>
        </w:rPr>
        <w:t>:</w:t>
      </w:r>
    </w:p>
    <w:p w14:paraId="62983751" w14:textId="77777777" w:rsidR="00123396" w:rsidRDefault="00123396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50F4A57" w14:textId="77777777" w:rsidR="00123396" w:rsidRDefault="00123396" w:rsidP="0012339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Preparing </w:t>
      </w:r>
      <w:r w:rsidRPr="00123396">
        <w:rPr>
          <w:rFonts w:ascii="Arial" w:eastAsia="Times New Roman" w:hAnsi="Arial" w:cs="Times New Roman"/>
          <w:sz w:val="24"/>
          <w:szCs w:val="24"/>
          <w:lang w:eastAsia="en-GB"/>
        </w:rPr>
        <w:t>management accounts</w:t>
      </w:r>
    </w:p>
    <w:p w14:paraId="75BCBC22" w14:textId="77777777" w:rsidR="00123396" w:rsidRDefault="00123396" w:rsidP="0012339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Leading </w:t>
      </w:r>
      <w:r w:rsidR="00C259DD" w:rsidRPr="00123396">
        <w:rPr>
          <w:rFonts w:ascii="Arial" w:eastAsia="Times New Roman" w:hAnsi="Arial" w:cs="Times New Roman"/>
          <w:sz w:val="24"/>
          <w:szCs w:val="24"/>
          <w:lang w:eastAsia="en-GB"/>
        </w:rPr>
        <w:t>budgeting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and</w:t>
      </w:r>
      <w:r w:rsidR="00C259DD" w:rsidRPr="00123396">
        <w:rPr>
          <w:rFonts w:ascii="Arial" w:eastAsia="Times New Roman" w:hAnsi="Arial" w:cs="Times New Roman"/>
          <w:sz w:val="24"/>
          <w:szCs w:val="24"/>
          <w:lang w:eastAsia="en-GB"/>
        </w:rPr>
        <w:t xml:space="preserve"> forecasting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processes</w:t>
      </w:r>
    </w:p>
    <w:p w14:paraId="5B8F80D2" w14:textId="77777777" w:rsidR="00123396" w:rsidRDefault="00123396" w:rsidP="0012339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Ensuring financial</w:t>
      </w:r>
      <w:r w:rsidR="00C259DD" w:rsidRPr="00123396">
        <w:rPr>
          <w:rFonts w:ascii="Arial" w:eastAsia="Times New Roman" w:hAnsi="Arial" w:cs="Times New Roman"/>
          <w:sz w:val="24"/>
          <w:szCs w:val="24"/>
          <w:lang w:eastAsia="en-GB"/>
        </w:rPr>
        <w:t xml:space="preserve"> compliance</w:t>
      </w:r>
    </w:p>
    <w:p w14:paraId="1401A525" w14:textId="2541A235" w:rsidR="003D2F9C" w:rsidRPr="00123396" w:rsidRDefault="00123396" w:rsidP="0012339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P</w:t>
      </w:r>
      <w:r w:rsidR="00C259DD" w:rsidRPr="00123396">
        <w:rPr>
          <w:rFonts w:ascii="Arial" w:eastAsia="Times New Roman" w:hAnsi="Arial" w:cs="Times New Roman"/>
          <w:sz w:val="24"/>
          <w:szCs w:val="24"/>
          <w:lang w:eastAsia="en-GB"/>
        </w:rPr>
        <w:t>roviding</w:t>
      </w:r>
      <w:r w:rsidR="00BC2D71" w:rsidRPr="00123396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C259DD" w:rsidRPr="00123396">
        <w:rPr>
          <w:rFonts w:ascii="Arial" w:eastAsia="Times New Roman" w:hAnsi="Arial" w:cs="Times New Roman"/>
          <w:sz w:val="24"/>
          <w:szCs w:val="24"/>
          <w:lang w:eastAsia="en-GB"/>
        </w:rPr>
        <w:t>financial insights to support high-level decision-making</w:t>
      </w:r>
    </w:p>
    <w:p w14:paraId="7F87DB7B" w14:textId="77777777" w:rsidR="00C259DD" w:rsidRDefault="00C259DD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6DAE072" w14:textId="461A640E" w:rsidR="00C259DD" w:rsidRPr="00C259DD" w:rsidRDefault="00C259DD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25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What You’ll Bring</w:t>
      </w:r>
    </w:p>
    <w:p w14:paraId="722865A6" w14:textId="77777777" w:rsidR="00C259DD" w:rsidRPr="003D2F9C" w:rsidRDefault="00C259DD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CE3A011" w14:textId="77777777" w:rsidR="00123396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3D2F9C">
        <w:rPr>
          <w:rFonts w:ascii="Arial" w:eastAsia="Times New Roman" w:hAnsi="Arial" w:cs="Times New Roman"/>
          <w:sz w:val="24"/>
          <w:szCs w:val="24"/>
          <w:lang w:eastAsia="en-GB"/>
        </w:rPr>
        <w:t>We’re looking for a professionally qualified accountant</w:t>
      </w:r>
      <w:r w:rsidR="00C259DD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C259DD" w:rsidRPr="00D6787F">
        <w:rPr>
          <w:rFonts w:ascii="Arial" w:hAnsi="Arial" w:cs="Arial"/>
        </w:rPr>
        <w:t>(CA, ACCA, CIMA or CIPFA)</w:t>
      </w:r>
      <w:r w:rsidRPr="003D2F9C">
        <w:rPr>
          <w:rFonts w:ascii="Arial" w:eastAsia="Times New Roman" w:hAnsi="Arial" w:cs="Times New Roman"/>
          <w:sz w:val="24"/>
          <w:szCs w:val="24"/>
          <w:lang w:eastAsia="en-GB"/>
        </w:rPr>
        <w:t xml:space="preserve">, with </w:t>
      </w:r>
    </w:p>
    <w:p w14:paraId="4F3E5733" w14:textId="77777777" w:rsidR="00123396" w:rsidRDefault="00123396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06D7EAB" w14:textId="77777777" w:rsidR="00123396" w:rsidRDefault="00123396" w:rsidP="0012339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C</w:t>
      </w:r>
      <w:r w:rsidR="003D2F9C" w:rsidRPr="00123396">
        <w:rPr>
          <w:rFonts w:ascii="Arial" w:eastAsia="Times New Roman" w:hAnsi="Arial" w:cs="Times New Roman"/>
          <w:sz w:val="24"/>
          <w:szCs w:val="24"/>
          <w:lang w:eastAsia="en-GB"/>
        </w:rPr>
        <w:t>reativity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and</w:t>
      </w:r>
      <w:r w:rsidR="003D2F9C" w:rsidRPr="00123396">
        <w:rPr>
          <w:rFonts w:ascii="Arial" w:eastAsia="Times New Roman" w:hAnsi="Arial" w:cs="Times New Roman"/>
          <w:sz w:val="24"/>
          <w:szCs w:val="24"/>
          <w:lang w:eastAsia="en-GB"/>
        </w:rPr>
        <w:t xml:space="preserve"> enthusiasm</w:t>
      </w:r>
    </w:p>
    <w:p w14:paraId="1BAF839A" w14:textId="77777777" w:rsidR="00123396" w:rsidRDefault="00123396" w:rsidP="0012339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A collaborative leadership style</w:t>
      </w:r>
    </w:p>
    <w:p w14:paraId="383E2141" w14:textId="0C8EC0CC" w:rsidR="00C259DD" w:rsidRPr="00123396" w:rsidRDefault="00123396" w:rsidP="0012339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A commitment to living t</w:t>
      </w:r>
      <w:r w:rsidR="00C259DD" w:rsidRPr="00123396">
        <w:rPr>
          <w:rFonts w:ascii="Arial" w:eastAsia="Times New Roman" w:hAnsi="Arial" w:cs="Times New Roman"/>
          <w:sz w:val="24"/>
          <w:szCs w:val="24"/>
          <w:lang w:eastAsia="en-GB"/>
        </w:rPr>
        <w:t>he values of the Association.</w:t>
      </w:r>
    </w:p>
    <w:p w14:paraId="72F616E8" w14:textId="77777777" w:rsidR="00C259DD" w:rsidRDefault="00C259DD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60468BF" w14:textId="477B0B90" w:rsidR="00C259DD" w:rsidRPr="00C259DD" w:rsidRDefault="00C259DD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</w:pPr>
      <w:r w:rsidRPr="00C259DD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>What We Offer</w:t>
      </w:r>
    </w:p>
    <w:p w14:paraId="69A2F348" w14:textId="77777777" w:rsidR="00C259DD" w:rsidRDefault="00C259DD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DEAC181" w14:textId="77777777" w:rsidR="00BC2D71" w:rsidRPr="00BC2D71" w:rsidRDefault="00BC2D71" w:rsidP="00BC2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BC2D71">
        <w:rPr>
          <w:rFonts w:ascii="Arial" w:eastAsia="Times New Roman" w:hAnsi="Arial" w:cs="Times New Roman"/>
          <w:sz w:val="24"/>
          <w:szCs w:val="24"/>
          <w:lang w:eastAsia="en-GB"/>
        </w:rPr>
        <w:t>As EVH Full Members, we offer an excellent package, including:</w:t>
      </w:r>
    </w:p>
    <w:p w14:paraId="720E4CC0" w14:textId="77777777" w:rsidR="00BC2D71" w:rsidRPr="00BC2D71" w:rsidRDefault="00BC2D71" w:rsidP="00BC2D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BC2D71">
        <w:rPr>
          <w:rFonts w:ascii="Arial" w:eastAsia="Times New Roman" w:hAnsi="Arial" w:cs="Times New Roman"/>
          <w:sz w:val="24"/>
          <w:szCs w:val="24"/>
          <w:lang w:eastAsia="en-GB"/>
        </w:rPr>
        <w:lastRenderedPageBreak/>
        <w:t>40 days annual leave</w:t>
      </w:r>
    </w:p>
    <w:p w14:paraId="29A34841" w14:textId="77777777" w:rsidR="00BC2D71" w:rsidRPr="00BC2D71" w:rsidRDefault="00BC2D71" w:rsidP="00BC2D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BC2D71">
        <w:rPr>
          <w:rFonts w:ascii="Arial" w:eastAsia="Times New Roman" w:hAnsi="Arial" w:cs="Times New Roman"/>
          <w:sz w:val="24"/>
          <w:szCs w:val="24"/>
          <w:lang w:eastAsia="en-GB"/>
        </w:rPr>
        <w:t>Final Salary Pension Scheme</w:t>
      </w:r>
    </w:p>
    <w:p w14:paraId="7817ABAB" w14:textId="77777777" w:rsidR="00BC2D71" w:rsidRPr="00BC2D71" w:rsidRDefault="00BC2D71" w:rsidP="00BC2D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BC2D71">
        <w:rPr>
          <w:rFonts w:ascii="Arial" w:eastAsia="Times New Roman" w:hAnsi="Arial" w:cs="Times New Roman"/>
          <w:sz w:val="24"/>
          <w:szCs w:val="24"/>
          <w:lang w:eastAsia="en-GB"/>
        </w:rPr>
        <w:t>Car and Mobile Phone Allowances</w:t>
      </w:r>
    </w:p>
    <w:p w14:paraId="3F21B8F4" w14:textId="77777777" w:rsidR="00BC2D71" w:rsidRPr="00BC2D71" w:rsidRDefault="00BC2D71" w:rsidP="00BC2D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BC2D71">
        <w:rPr>
          <w:rFonts w:ascii="Arial" w:eastAsia="Times New Roman" w:hAnsi="Arial" w:cs="Times New Roman"/>
          <w:sz w:val="24"/>
          <w:szCs w:val="24"/>
          <w:lang w:eastAsia="en-GB"/>
        </w:rPr>
        <w:t>Simply Health membership</w:t>
      </w:r>
    </w:p>
    <w:p w14:paraId="122CFFEA" w14:textId="77777777" w:rsidR="00BC2D71" w:rsidRDefault="00BC2D71" w:rsidP="00BC2D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BC2D71">
        <w:rPr>
          <w:rFonts w:ascii="Arial" w:eastAsia="Times New Roman" w:hAnsi="Arial" w:cs="Times New Roman"/>
          <w:sz w:val="24"/>
          <w:szCs w:val="24"/>
          <w:lang w:eastAsia="en-GB"/>
        </w:rPr>
        <w:t>Salary Sacrifice Schemes (Pensions, EVs, Bicycles, Childcare)</w:t>
      </w:r>
      <w:r w:rsidRPr="00BC2D71">
        <w:rPr>
          <w:rFonts w:ascii="Arial" w:eastAsia="Times New Roman" w:hAnsi="Arial" w:cs="Times New Roman"/>
          <w:sz w:val="24"/>
          <w:szCs w:val="24"/>
          <w:lang w:eastAsia="en-GB"/>
        </w:rPr>
        <w:br/>
      </w:r>
    </w:p>
    <w:p w14:paraId="0BC14FF8" w14:textId="64E2835E" w:rsidR="00BC2D71" w:rsidRPr="00BC2D71" w:rsidRDefault="00BC2D71" w:rsidP="001233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BC2D71">
        <w:rPr>
          <w:rFonts w:ascii="Arial" w:eastAsia="Times New Roman" w:hAnsi="Arial" w:cs="Times New Roman"/>
          <w:sz w:val="24"/>
          <w:szCs w:val="24"/>
          <w:lang w:eastAsia="en-GB"/>
        </w:rPr>
        <w:t>All available from day one.</w:t>
      </w:r>
    </w:p>
    <w:p w14:paraId="300B7A6B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4722224" w14:textId="40735D24" w:rsidR="00123396" w:rsidRDefault="00123396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123396">
        <w:rPr>
          <w:rFonts w:ascii="Arial" w:eastAsia="Times New Roman" w:hAnsi="Arial" w:cs="Times New Roman"/>
          <w:sz w:val="24"/>
          <w:szCs w:val="24"/>
          <w:lang w:eastAsia="en-GB"/>
        </w:rPr>
        <w:t xml:space="preserve">60% workplace attendance 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is </w:t>
      </w:r>
      <w:r w:rsidRPr="00123396">
        <w:rPr>
          <w:rFonts w:ascii="Arial" w:eastAsia="Times New Roman" w:hAnsi="Arial" w:cs="Times New Roman"/>
          <w:sz w:val="24"/>
          <w:szCs w:val="24"/>
          <w:lang w:eastAsia="en-GB"/>
        </w:rPr>
        <w:t>normally expected each week with the option to work the remainder remotely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>.</w:t>
      </w:r>
    </w:p>
    <w:p w14:paraId="60461462" w14:textId="77777777" w:rsidR="00123396" w:rsidRDefault="00123396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0D552EF" w14:textId="1CAA90B5" w:rsidR="00B65C82" w:rsidRPr="003D2F9C" w:rsidRDefault="000028E3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0028E3">
        <w:rPr>
          <w:rFonts w:ascii="Arial" w:eastAsia="Times New Roman" w:hAnsi="Arial" w:cs="Times New Roman"/>
          <w:sz w:val="24"/>
          <w:szCs w:val="24"/>
          <w:lang w:eastAsia="en-GB"/>
        </w:rPr>
        <w:t>Ready to take the next step in your finance career?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To d</w:t>
      </w:r>
      <w:r w:rsidR="003D2F9C" w:rsidRPr="003D2F9C">
        <w:rPr>
          <w:rFonts w:ascii="Arial" w:eastAsia="Times New Roman" w:hAnsi="Arial" w:cs="Times New Roman"/>
          <w:sz w:val="24"/>
          <w:szCs w:val="24"/>
          <w:lang w:eastAsia="en-GB"/>
        </w:rPr>
        <w:t>ownload a</w:t>
      </w:r>
      <w:r w:rsidR="00B65C82">
        <w:rPr>
          <w:rFonts w:ascii="Arial" w:eastAsia="Times New Roman" w:hAnsi="Arial" w:cs="Times New Roman"/>
          <w:sz w:val="24"/>
          <w:szCs w:val="24"/>
          <w:lang w:eastAsia="en-GB"/>
        </w:rPr>
        <w:t xml:space="preserve"> recruitment pack and apply</w:t>
      </w:r>
      <w:r w:rsidR="003D2F9C" w:rsidRPr="003D2F9C">
        <w:rPr>
          <w:rFonts w:ascii="Arial" w:eastAsia="Times New Roman" w:hAnsi="Arial" w:cs="Times New Roman"/>
          <w:sz w:val="24"/>
          <w:szCs w:val="24"/>
          <w:lang w:eastAsia="en-GB"/>
        </w:rPr>
        <w:t xml:space="preserve"> please </w:t>
      </w:r>
      <w:r w:rsidR="00AC323F">
        <w:rPr>
          <w:rFonts w:ascii="Arial" w:eastAsia="Times New Roman" w:hAnsi="Arial" w:cs="Times New Roman"/>
          <w:sz w:val="24"/>
          <w:szCs w:val="24"/>
          <w:lang w:eastAsia="en-GB"/>
        </w:rPr>
        <w:t>visit</w:t>
      </w:r>
      <w:r w:rsidR="00B65C82">
        <w:rPr>
          <w:rFonts w:ascii="Arial" w:eastAsia="Times New Roman" w:hAnsi="Arial" w:cs="Times New Roman"/>
          <w:sz w:val="24"/>
          <w:szCs w:val="24"/>
          <w:lang w:eastAsia="en-GB"/>
        </w:rPr>
        <w:t xml:space="preserve"> : </w:t>
      </w:r>
      <w:r w:rsidR="00B65C82" w:rsidRPr="00B65C82">
        <w:rPr>
          <w:rFonts w:ascii="Arial" w:eastAsia="Times New Roman" w:hAnsi="Arial" w:cs="Times New Roman"/>
          <w:sz w:val="24"/>
          <w:szCs w:val="24"/>
          <w:lang w:eastAsia="en-GB"/>
        </w:rPr>
        <w:t>https://www.elha.com/vacancies</w:t>
      </w:r>
    </w:p>
    <w:p w14:paraId="769D37E8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876B67F" w14:textId="74CC9872" w:rsidR="003D2F9C" w:rsidRPr="003D2F9C" w:rsidRDefault="00B65C82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For further details please email </w:t>
      </w:r>
      <w:hyperlink r:id="rId6" w:history="1">
        <w:r w:rsidRPr="00DB7E1B">
          <w:rPr>
            <w:rStyle w:val="Hyperlink"/>
            <w:rFonts w:ascii="Arial" w:eastAsia="Times New Roman" w:hAnsi="Arial"/>
            <w:sz w:val="24"/>
            <w:szCs w:val="24"/>
            <w:lang w:eastAsia="en-GB"/>
          </w:rPr>
          <w:t>recruitment@elha.com</w:t>
        </w:r>
      </w:hyperlink>
      <w:r w:rsidR="003D2F9C" w:rsidRPr="003D2F9C">
        <w:rPr>
          <w:rFonts w:ascii="Arial" w:eastAsia="Times New Roman" w:hAnsi="Arial" w:cs="Times New Roman"/>
          <w:sz w:val="24"/>
          <w:szCs w:val="24"/>
          <w:lang w:eastAsia="en-GB"/>
        </w:rPr>
        <w:t xml:space="preserve"> or </w:t>
      </w:r>
      <w:hyperlink r:id="rId7" w:history="1">
        <w:r w:rsidR="003D2F9C" w:rsidRPr="003D2F9C">
          <w:rPr>
            <w:rFonts w:ascii="Arial" w:eastAsia="Times New Roman" w:hAnsi="Arial" w:cs="Times New Roman"/>
            <w:color w:val="000000"/>
            <w:sz w:val="24"/>
            <w:szCs w:val="24"/>
            <w:lang w:eastAsia="en-GB"/>
          </w:rPr>
          <w:t>Tel: 0</w:t>
        </w:r>
      </w:hyperlink>
      <w:r w:rsidR="00AC323F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1620 825032</w:t>
      </w:r>
    </w:p>
    <w:p w14:paraId="4D43D950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EF4AE3A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CV’s will not be accepted.</w:t>
      </w:r>
    </w:p>
    <w:p w14:paraId="4BCCAA95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</w:pPr>
    </w:p>
    <w:p w14:paraId="05B8E2DC" w14:textId="51CC39AC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3D2F9C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Closing date is </w:t>
      </w:r>
      <w:r w:rsidR="00AC323F">
        <w:rPr>
          <w:rFonts w:ascii="Arial" w:eastAsia="Times New Roman" w:hAnsi="Arial" w:cs="Times New Roman"/>
          <w:b/>
          <w:sz w:val="24"/>
          <w:szCs w:val="24"/>
          <w:lang w:eastAsia="en-GB"/>
        </w:rPr>
        <w:t>Midday</w:t>
      </w:r>
      <w:r w:rsidRPr="003D2F9C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on </w:t>
      </w:r>
      <w:r w:rsidR="00AC6954">
        <w:rPr>
          <w:rFonts w:ascii="Arial" w:eastAsia="Times New Roman" w:hAnsi="Arial" w:cs="Times New Roman"/>
          <w:b/>
          <w:sz w:val="24"/>
          <w:szCs w:val="24"/>
          <w:lang w:eastAsia="en-GB"/>
        </w:rPr>
        <w:t>Friday</w:t>
      </w:r>
      <w:r w:rsidRPr="003D2F9C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  <w:r w:rsidR="00AC6954">
        <w:rPr>
          <w:rFonts w:ascii="Arial" w:eastAsia="Times New Roman" w:hAnsi="Arial" w:cs="Times New Roman"/>
          <w:b/>
          <w:sz w:val="24"/>
          <w:szCs w:val="24"/>
          <w:lang w:eastAsia="en-GB"/>
        </w:rPr>
        <w:t>15</w:t>
      </w:r>
      <w:r w:rsidRPr="003D2F9C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  <w:r w:rsidR="00AC323F">
        <w:rPr>
          <w:rFonts w:ascii="Arial" w:eastAsia="Times New Roman" w:hAnsi="Arial" w:cs="Times New Roman"/>
          <w:b/>
          <w:sz w:val="24"/>
          <w:szCs w:val="24"/>
          <w:lang w:eastAsia="en-GB"/>
        </w:rPr>
        <w:t>August 2025</w:t>
      </w:r>
    </w:p>
    <w:p w14:paraId="20E3C566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5D18ABBA" w14:textId="37F346B9" w:rsidR="003D2F9C" w:rsidRPr="003D2F9C" w:rsidRDefault="006E1BA7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>I</w:t>
      </w:r>
      <w:r w:rsidR="003D2F9C" w:rsidRPr="003D2F9C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nterviews </w:t>
      </w:r>
      <w:r w:rsidR="00AC323F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dates </w:t>
      </w:r>
      <w:r w:rsidR="000028E3">
        <w:rPr>
          <w:rFonts w:ascii="Arial" w:eastAsia="Times New Roman" w:hAnsi="Arial" w:cs="Times New Roman"/>
          <w:b/>
          <w:sz w:val="24"/>
          <w:szCs w:val="24"/>
          <w:lang w:eastAsia="en-GB"/>
        </w:rPr>
        <w:t>Monday 25 &amp; Tuesday 26 August 2025</w:t>
      </w:r>
      <w:r w:rsidR="003D2F9C" w:rsidRPr="003D2F9C">
        <w:rPr>
          <w:rFonts w:ascii="Arial" w:eastAsia="Times New Roman" w:hAnsi="Arial" w:cs="Times New Roman"/>
          <w:b/>
          <w:sz w:val="24"/>
          <w:szCs w:val="24"/>
          <w:lang w:eastAsia="en-GB"/>
        </w:rPr>
        <w:t>.</w:t>
      </w:r>
    </w:p>
    <w:p w14:paraId="1680D7F6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  <w:lang w:eastAsia="en-GB"/>
        </w:rPr>
      </w:pPr>
    </w:p>
    <w:p w14:paraId="67E9C697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3D2F9C">
        <w:rPr>
          <w:rFonts w:ascii="Arial" w:eastAsia="Times New Roman" w:hAnsi="Arial" w:cs="Times New Roman"/>
          <w:sz w:val="24"/>
          <w:szCs w:val="24"/>
          <w:lang w:eastAsia="en-GB"/>
        </w:rPr>
        <w:t>A basic disclosure check will be required to be undertaken by the successful candidate.</w:t>
      </w:r>
    </w:p>
    <w:p w14:paraId="0E7480F9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highlight w:val="yellow"/>
          <w:lang w:eastAsia="en-GB"/>
        </w:rPr>
      </w:pPr>
    </w:p>
    <w:p w14:paraId="26849C70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ind w:right="222"/>
        <w:rPr>
          <w:rFonts w:ascii="Arial" w:eastAsia="Times New Roman" w:hAnsi="Arial" w:cs="Times New Roman"/>
          <w:sz w:val="24"/>
          <w:szCs w:val="23"/>
          <w:lang w:eastAsia="en-GB"/>
        </w:rPr>
      </w:pPr>
      <w:r w:rsidRPr="003D2F9C">
        <w:rPr>
          <w:rFonts w:ascii="Arial" w:eastAsia="Times New Roman" w:hAnsi="Arial" w:cs="Times New Roman"/>
          <w:sz w:val="24"/>
          <w:szCs w:val="23"/>
          <w:lang w:eastAsia="en-GB"/>
        </w:rPr>
        <w:t>East Lothian Housing Association Group is committed to promoting an environment of respect, understanding, encouraging diversity and eliminating discrimination.</w:t>
      </w:r>
    </w:p>
    <w:p w14:paraId="48722F35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F89D8C5" w14:textId="3CA49EF1" w:rsidR="00C259DD" w:rsidRDefault="00C259DD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br w:type="page"/>
      </w:r>
    </w:p>
    <w:p w14:paraId="127262B6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CFF13AD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Arial" w:eastAsia="Times New Roman" w:hAnsi="Arial" w:cs="Times New Roman"/>
          <w:sz w:val="16"/>
          <w:szCs w:val="24"/>
          <w:lang w:eastAsia="en-GB"/>
        </w:rPr>
      </w:pPr>
      <w:r w:rsidRPr="003D2F9C">
        <w:rPr>
          <w:rFonts w:ascii="Arial" w:eastAsia="Times New Roman" w:hAnsi="Arial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32C27C0" wp14:editId="4FFDA50D">
            <wp:simplePos x="0" y="0"/>
            <wp:positionH relativeFrom="margin">
              <wp:posOffset>5000641</wp:posOffset>
            </wp:positionH>
            <wp:positionV relativeFrom="margin">
              <wp:posOffset>-127860</wp:posOffset>
            </wp:positionV>
            <wp:extent cx="1009650" cy="854075"/>
            <wp:effectExtent l="0" t="0" r="0" b="0"/>
            <wp:wrapSquare wrapText="bothSides"/>
            <wp:docPr id="12" name="Picture 12" descr="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is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F9C">
        <w:rPr>
          <w:rFonts w:ascii="Arial" w:eastAsia="Times New Roman" w:hAnsi="Arial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50B1B552" wp14:editId="2C1B6534">
            <wp:simplePos x="0" y="0"/>
            <wp:positionH relativeFrom="column">
              <wp:posOffset>7620</wp:posOffset>
            </wp:positionH>
            <wp:positionV relativeFrom="paragraph">
              <wp:posOffset>630</wp:posOffset>
            </wp:positionV>
            <wp:extent cx="193040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16" y="20965"/>
                <wp:lineTo x="2131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F9C">
        <w:rPr>
          <w:rFonts w:ascii="Arial" w:eastAsia="Times New Roman" w:hAnsi="Arial" w:cs="Times New Roman"/>
          <w:sz w:val="16"/>
          <w:szCs w:val="24"/>
          <w:lang w:eastAsia="en-GB"/>
        </w:rPr>
        <w:t xml:space="preserve">                                       </w:t>
      </w:r>
      <w:r w:rsidRPr="003D2F9C">
        <w:rPr>
          <w:rFonts w:ascii="Arial" w:eastAsia="Times New Roman" w:hAnsi="Arial" w:cs="Times New Roman"/>
          <w:sz w:val="16"/>
          <w:szCs w:val="24"/>
          <w:lang w:eastAsia="en-GB"/>
        </w:rPr>
        <w:tab/>
      </w:r>
      <w:r w:rsidRPr="003D2F9C">
        <w:rPr>
          <w:rFonts w:ascii="Arial" w:eastAsia="Times New Roman" w:hAnsi="Arial" w:cs="Times New Roman"/>
          <w:sz w:val="16"/>
          <w:szCs w:val="24"/>
          <w:lang w:eastAsia="en-GB"/>
        </w:rPr>
        <w:tab/>
      </w:r>
      <w:r w:rsidRPr="003D2F9C">
        <w:rPr>
          <w:rFonts w:ascii="Arial" w:eastAsia="Times New Roman" w:hAnsi="Arial" w:cs="Times New Roman"/>
          <w:sz w:val="16"/>
          <w:szCs w:val="24"/>
          <w:lang w:eastAsia="en-GB"/>
        </w:rPr>
        <w:tab/>
      </w:r>
      <w:r w:rsidRPr="003D2F9C">
        <w:rPr>
          <w:rFonts w:ascii="Arial" w:eastAsia="Times New Roman" w:hAnsi="Arial" w:cs="Times New Roman"/>
          <w:sz w:val="16"/>
          <w:szCs w:val="24"/>
          <w:lang w:eastAsia="en-GB"/>
        </w:rPr>
        <w:tab/>
      </w:r>
      <w:r w:rsidRPr="003D2F9C">
        <w:rPr>
          <w:rFonts w:ascii="Arial" w:eastAsia="Times New Roman" w:hAnsi="Arial" w:cs="Times New Roman"/>
          <w:sz w:val="16"/>
          <w:szCs w:val="24"/>
          <w:lang w:eastAsia="en-GB"/>
        </w:rPr>
        <w:tab/>
      </w:r>
      <w:r w:rsidRPr="003D2F9C">
        <w:rPr>
          <w:rFonts w:ascii="Arial" w:eastAsia="Times New Roman" w:hAnsi="Arial" w:cs="Times New Roman"/>
          <w:sz w:val="16"/>
          <w:szCs w:val="24"/>
          <w:lang w:eastAsia="en-GB"/>
        </w:rPr>
        <w:tab/>
      </w:r>
      <w:r w:rsidRPr="003D2F9C">
        <w:rPr>
          <w:rFonts w:ascii="Arial" w:eastAsia="Times New Roman" w:hAnsi="Arial" w:cs="Times New Roman"/>
          <w:sz w:val="16"/>
          <w:szCs w:val="24"/>
          <w:lang w:eastAsia="en-GB"/>
        </w:rPr>
        <w:tab/>
      </w:r>
      <w:r w:rsidRPr="003D2F9C">
        <w:rPr>
          <w:rFonts w:ascii="Arial" w:eastAsia="Times New Roman" w:hAnsi="Arial" w:cs="Times New Roman"/>
          <w:sz w:val="16"/>
          <w:szCs w:val="24"/>
          <w:lang w:eastAsia="en-GB"/>
        </w:rPr>
        <w:tab/>
        <w:t xml:space="preserve"> </w:t>
      </w:r>
    </w:p>
    <w:p w14:paraId="50A28D18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73ED9F" w14:textId="13862A03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32"/>
          <w:szCs w:val="24"/>
          <w:lang w:eastAsia="en-GB"/>
        </w:rPr>
        <w:t>Finance Manager</w:t>
      </w:r>
      <w:r w:rsidRPr="003D2F9C">
        <w:rPr>
          <w:rFonts w:ascii="Arial" w:eastAsia="Times New Roman" w:hAnsi="Arial" w:cs="Times New Roman"/>
          <w:b/>
          <w:sz w:val="32"/>
          <w:szCs w:val="24"/>
          <w:lang w:eastAsia="en-GB"/>
        </w:rPr>
        <w:t xml:space="preserve">    </w:t>
      </w:r>
      <w:r w:rsidRPr="003D2F9C">
        <w:rPr>
          <w:rFonts w:ascii="Arial" w:eastAsia="Times New Roman" w:hAnsi="Arial" w:cs="Times New Roman"/>
          <w:b/>
          <w:sz w:val="32"/>
          <w:szCs w:val="24"/>
          <w:lang w:eastAsia="en-GB"/>
        </w:rPr>
        <w:br/>
      </w:r>
    </w:p>
    <w:p w14:paraId="4E6FD7D5" w14:textId="77777777" w:rsidR="003D2F9C" w:rsidRPr="003D2F9C" w:rsidRDefault="003D2F9C" w:rsidP="003D2F9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Summary of Terms &amp; Conditions of Service</w:t>
      </w:r>
    </w:p>
    <w:p w14:paraId="33B7F5E0" w14:textId="77777777" w:rsidR="003D2F9C" w:rsidRPr="003D2F9C" w:rsidRDefault="003D2F9C" w:rsidP="003D2F9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36050A4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1027B3F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73EE74C" w14:textId="35577618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</w:pPr>
      <w:r w:rsidRPr="003D2F9C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 xml:space="preserve">Basic Salary £53,904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 xml:space="preserve">to </w:t>
      </w:r>
      <w:r w:rsidRPr="003D2F9C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>£56,558</w:t>
      </w:r>
    </w:p>
    <w:p w14:paraId="333C060F" w14:textId="5BD98D5D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</w:pPr>
      <w:r w:rsidRPr="003D2F9C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>(</w:t>
      </w:r>
      <w:r w:rsidRPr="003D2F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EVH Grade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9</w:t>
      </w:r>
      <w:r w:rsidRPr="003D2F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, Points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SM1</w:t>
      </w:r>
      <w:r w:rsidRPr="003D2F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to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SM3</w:t>
      </w:r>
      <w:r w:rsidRPr="003D2F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)</w:t>
      </w:r>
    </w:p>
    <w:p w14:paraId="20C130D0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</w:pPr>
    </w:p>
    <w:p w14:paraId="2E7A5A5B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3D2F9C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>Plus, allowances, Final Salary Pension Scheme and Salary Sacrifice Schemes</w:t>
      </w:r>
    </w:p>
    <w:p w14:paraId="26E910C7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6357337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B91E569" w14:textId="4678DB6C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Car Allowance:</w:t>
      </w:r>
      <w:r w:rsidRPr="003D2F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AC6954">
        <w:rPr>
          <w:rFonts w:ascii="Arial" w:eastAsia="Times New Roman" w:hAnsi="Arial" w:cs="Arial"/>
          <w:sz w:val="24"/>
          <w:szCs w:val="24"/>
          <w:lang w:eastAsia="en-GB"/>
        </w:rPr>
        <w:t>£1,</w:t>
      </w:r>
      <w:r w:rsidR="00AC6954" w:rsidRPr="00AC6954">
        <w:rPr>
          <w:rFonts w:ascii="Arial" w:eastAsia="Times New Roman" w:hAnsi="Arial" w:cs="Arial"/>
          <w:sz w:val="24"/>
          <w:szCs w:val="24"/>
          <w:lang w:eastAsia="en-GB"/>
        </w:rPr>
        <w:t>708</w:t>
      </w:r>
      <w:r w:rsidRPr="00AC6954">
        <w:rPr>
          <w:rFonts w:ascii="Arial" w:eastAsia="Times New Roman" w:hAnsi="Arial" w:cs="Arial"/>
          <w:sz w:val="24"/>
          <w:szCs w:val="24"/>
          <w:lang w:eastAsia="en-GB"/>
        </w:rPr>
        <w:t xml:space="preserve"> per year or trebled Electric Vehicle Allowance of £</w:t>
      </w:r>
      <w:r w:rsidR="00AC6954" w:rsidRPr="00AC6954">
        <w:rPr>
          <w:rFonts w:ascii="Arial" w:eastAsia="Times New Roman" w:hAnsi="Arial" w:cs="Arial"/>
          <w:sz w:val="24"/>
          <w:szCs w:val="24"/>
          <w:lang w:eastAsia="en-GB"/>
        </w:rPr>
        <w:t>5,124</w:t>
      </w:r>
      <w:r w:rsidRPr="00AC6954">
        <w:rPr>
          <w:rFonts w:ascii="Arial" w:eastAsia="Times New Roman" w:hAnsi="Arial" w:cs="Arial"/>
          <w:sz w:val="24"/>
          <w:szCs w:val="24"/>
          <w:lang w:eastAsia="en-GB"/>
        </w:rPr>
        <w:t xml:space="preserve"> per year</w:t>
      </w:r>
    </w:p>
    <w:p w14:paraId="071AE496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(for EV allowance you must supply and use your own EV, or lease an EV through our EV Salary Sacrifice Scheme)</w:t>
      </w:r>
    </w:p>
    <w:p w14:paraId="2DBFF023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376C378C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>Pension:</w:t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bCs/>
          <w:sz w:val="24"/>
          <w:szCs w:val="24"/>
          <w:lang w:eastAsia="en-GB"/>
        </w:rPr>
        <w:t>SHAPS</w:t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>Final Salary Pension Scheme</w:t>
      </w:r>
    </w:p>
    <w:p w14:paraId="4D9BBE9D" w14:textId="66FE6D0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(Other options available including CARE and </w:t>
      </w:r>
      <w:r w:rsidR="00AC323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10% Employer </w:t>
      </w:r>
      <w:r w:rsidRPr="003D2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Defined Contributions)</w:t>
      </w:r>
    </w:p>
    <w:p w14:paraId="6AEC752F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C587859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>Holidays:</w:t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  <w:t>40 days per year, including 15 days public holiday</w:t>
      </w:r>
    </w:p>
    <w:p w14:paraId="390DB3F1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In addition, up to two flexitime leave days per month</w:t>
      </w:r>
    </w:p>
    <w:p w14:paraId="5DBCF493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4FF84F1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>Fees:</w:t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>One set of relevant professional fees paid annually</w:t>
      </w:r>
    </w:p>
    <w:p w14:paraId="499BEDB6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FB48FD" w14:textId="68C4227C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Health:                  </w:t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>Simply Health Cash Plan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>covering benefits such as support with dental, optical, physiotherapy, osteopathy, chiropractic, acupuncture, health assessments and prescription costs, as well as a new child payment for new parents.</w:t>
      </w:r>
    </w:p>
    <w:p w14:paraId="2C2C0500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FC8AAD7" w14:textId="177526EE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Telephone:          </w:t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>£</w:t>
      </w:r>
      <w:r>
        <w:rPr>
          <w:rFonts w:ascii="Arial" w:eastAsia="Times New Roman" w:hAnsi="Arial" w:cs="Arial"/>
          <w:sz w:val="24"/>
          <w:szCs w:val="24"/>
          <w:lang w:eastAsia="en-GB"/>
        </w:rPr>
        <w:t>20</w:t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 xml:space="preserve"> per month mobile telephone allowance payment</w:t>
      </w:r>
    </w:p>
    <w:p w14:paraId="404ECBC7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9EC6AAF" w14:textId="77777777" w:rsid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>Salary Sacrifice:</w:t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bCs/>
          <w:sz w:val="24"/>
          <w:szCs w:val="24"/>
          <w:lang w:eastAsia="en-GB"/>
        </w:rPr>
        <w:t>Available for Pension Contributions, Electric Vehicle Leasing, Bike Purchase and Childcare</w:t>
      </w:r>
    </w:p>
    <w:p w14:paraId="52A762A6" w14:textId="77777777" w:rsidR="00AC323F" w:rsidRDefault="00AC323F" w:rsidP="003D2F9C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161309" w14:textId="359FE44D" w:rsidR="00AC323F" w:rsidRPr="00AC323F" w:rsidRDefault="00AC323F" w:rsidP="00AC323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Other Benefits</w:t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AC323F">
        <w:rPr>
          <w:rFonts w:ascii="Arial" w:eastAsia="Times New Roman" w:hAnsi="Arial" w:cs="Arial"/>
          <w:bCs/>
          <w:sz w:val="24"/>
          <w:szCs w:val="24"/>
          <w:lang w:eastAsia="en-GB"/>
        </w:rPr>
        <w:t>Enhanced Maternity, Paternity and Adoption Leave and Pay</w:t>
      </w:r>
    </w:p>
    <w:p w14:paraId="5ED4AB67" w14:textId="77777777" w:rsidR="00AC323F" w:rsidRPr="00AC323F" w:rsidRDefault="00AC323F" w:rsidP="00AC323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3363CA1" w14:textId="77777777" w:rsidR="00AC323F" w:rsidRPr="00AC323F" w:rsidRDefault="00AC323F" w:rsidP="00AC323F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AC323F">
        <w:rPr>
          <w:rFonts w:ascii="Arial" w:eastAsia="Times New Roman" w:hAnsi="Arial" w:cs="Arial"/>
          <w:bCs/>
          <w:sz w:val="24"/>
          <w:szCs w:val="24"/>
          <w:lang w:eastAsia="en-GB"/>
        </w:rPr>
        <w:t>Generous Occupational sick pay that increases with length of service</w:t>
      </w:r>
    </w:p>
    <w:p w14:paraId="1C342BC5" w14:textId="77777777" w:rsidR="00AC323F" w:rsidRDefault="00AC323F" w:rsidP="00AC323F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C952908" w14:textId="62C0DEE7" w:rsidR="00AC323F" w:rsidRPr="003D2F9C" w:rsidRDefault="00AC323F" w:rsidP="00AC323F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Discounted shopping vouchers for supermarkets, high street retailers, leisure and entertainment providers</w:t>
      </w:r>
    </w:p>
    <w:p w14:paraId="6DC589CC" w14:textId="77777777" w:rsidR="003D2F9C" w:rsidRPr="003D2F9C" w:rsidRDefault="003D2F9C" w:rsidP="00AC32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E44493A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Hours of Work:  </w:t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>35 hours per week, 5 days per week, flexitime</w:t>
      </w:r>
    </w:p>
    <w:p w14:paraId="2CBA0220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sz w:val="24"/>
          <w:szCs w:val="24"/>
          <w:lang w:eastAsia="en-GB"/>
        </w:rPr>
        <w:t>Core hours are 10.00am to 12.00 noon and 2.00pm to 4.00pm daily</w:t>
      </w:r>
    </w:p>
    <w:p w14:paraId="76F0471C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60% workplace attendance normally expected each week with the option to work the remainder remotely</w:t>
      </w:r>
    </w:p>
    <w:p w14:paraId="7AE4F3EE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C6EEDEB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Place of Work:  </w:t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>East Lothian Housing Association</w:t>
      </w:r>
    </w:p>
    <w:p w14:paraId="06AA1EFA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  <w:t>18-20 Market Street</w:t>
      </w:r>
    </w:p>
    <w:p w14:paraId="4772FEB0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  <w:t>Haddington</w:t>
      </w:r>
    </w:p>
    <w:p w14:paraId="21A183AD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  <w:t>East Lothian</w:t>
      </w:r>
    </w:p>
    <w:p w14:paraId="4C45403D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    </w:t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  <w:t>EH41 3JL</w:t>
      </w:r>
    </w:p>
    <w:p w14:paraId="17BE4D70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24"/>
          <w:lang w:eastAsia="en-GB"/>
        </w:rPr>
      </w:pPr>
      <w:r w:rsidRPr="003D2F9C">
        <w:rPr>
          <w:rFonts w:ascii="Arial" w:eastAsia="Times New Roman" w:hAnsi="Arial" w:cs="Arial"/>
          <w:sz w:val="10"/>
          <w:szCs w:val="24"/>
          <w:lang w:eastAsia="en-GB"/>
        </w:rPr>
        <w:tab/>
      </w:r>
    </w:p>
    <w:p w14:paraId="7AAD7D07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  <w:t>(Or any other location required to carry out your duties)</w:t>
      </w:r>
    </w:p>
    <w:p w14:paraId="6CA27059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2EBCFB72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>Notice Period:</w:t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>Three months</w:t>
      </w:r>
    </w:p>
    <w:p w14:paraId="23071AA9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2967B7E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>Pay Day:</w:t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  <w:t>28</w:t>
      </w:r>
      <w:r w:rsidRPr="003D2F9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3D2F9C">
        <w:rPr>
          <w:rFonts w:ascii="Arial" w:eastAsia="Times New Roman" w:hAnsi="Arial" w:cs="Arial"/>
          <w:sz w:val="24"/>
          <w:szCs w:val="24"/>
          <w:lang w:eastAsia="en-GB"/>
        </w:rPr>
        <w:t xml:space="preserve"> of each month</w:t>
      </w:r>
    </w:p>
    <w:p w14:paraId="420C7028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D2F9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</w:t>
      </w:r>
    </w:p>
    <w:p w14:paraId="72379122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8C7C70D" w14:textId="77777777" w:rsidR="003D2F9C" w:rsidRPr="003D2F9C" w:rsidRDefault="003D2F9C" w:rsidP="003D2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3D2F9C">
        <w:rPr>
          <w:rFonts w:ascii="Arial" w:eastAsia="Times New Roman" w:hAnsi="Arial" w:cs="Arial"/>
          <w:sz w:val="24"/>
          <w:szCs w:val="24"/>
          <w:lang w:eastAsia="en-GB"/>
        </w:rPr>
        <w:t>All other terms and conditions of employment are as per EVH Conditions of Service.</w:t>
      </w:r>
    </w:p>
    <w:p w14:paraId="276D032A" w14:textId="77777777" w:rsidR="003D2F9C" w:rsidRDefault="003D2F9C">
      <w:pPr>
        <w:spacing w:after="160" w:line="259" w:lineRule="auto"/>
      </w:pPr>
    </w:p>
    <w:p w14:paraId="4AD5EE6F" w14:textId="1C1F23E6" w:rsidR="00F735A5" w:rsidRDefault="00F735A5">
      <w:pPr>
        <w:spacing w:after="160" w:line="259" w:lineRule="auto"/>
      </w:pPr>
      <w:r>
        <w:br w:type="page"/>
      </w:r>
    </w:p>
    <w:p w14:paraId="3DA0E650" w14:textId="77777777" w:rsidR="006E1BA7" w:rsidRDefault="006E1BA7" w:rsidP="006E1BA7">
      <w:pPr>
        <w:pStyle w:val="Default"/>
        <w:jc w:val="both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lastRenderedPageBreak/>
        <w:t>Useful links</w:t>
      </w:r>
    </w:p>
    <w:p w14:paraId="60B04F19" w14:textId="77777777" w:rsidR="006E1BA7" w:rsidRDefault="006E1BA7" w:rsidP="006E1BA7">
      <w:pPr>
        <w:pStyle w:val="Default"/>
        <w:pBdr>
          <w:bottom w:val="single" w:sz="4" w:space="1" w:color="auto"/>
        </w:pBdr>
        <w:jc w:val="both"/>
        <w:rPr>
          <w:sz w:val="23"/>
          <w:szCs w:val="23"/>
        </w:rPr>
      </w:pPr>
    </w:p>
    <w:p w14:paraId="66D74939" w14:textId="77777777" w:rsidR="006E1BA7" w:rsidRDefault="006E1BA7" w:rsidP="006E1BA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6C20F30F" w14:textId="77777777" w:rsidR="006E1BA7" w:rsidRDefault="006E1BA7" w:rsidP="006E1BA7">
      <w:pPr>
        <w:pStyle w:val="Default"/>
      </w:pPr>
      <w:r>
        <w:t xml:space="preserve">You can find out all about us on our website </w:t>
      </w:r>
      <w:hyperlink r:id="rId10" w:history="1">
        <w:r w:rsidRPr="00AE292B">
          <w:rPr>
            <w:rStyle w:val="Hyperlink"/>
          </w:rPr>
          <w:t>www.elha.com</w:t>
        </w:r>
      </w:hyperlink>
    </w:p>
    <w:p w14:paraId="4719811B" w14:textId="77777777" w:rsidR="006E1BA7" w:rsidRDefault="006E1BA7" w:rsidP="006E1BA7">
      <w:pPr>
        <w:pStyle w:val="Default"/>
      </w:pPr>
    </w:p>
    <w:p w14:paraId="387ACFFC" w14:textId="77777777" w:rsidR="006E1BA7" w:rsidRDefault="006E1BA7" w:rsidP="006E1BA7">
      <w:pPr>
        <w:pStyle w:val="Default"/>
      </w:pPr>
    </w:p>
    <w:p w14:paraId="5A89D4F5" w14:textId="77777777" w:rsidR="006E1BA7" w:rsidRDefault="006E1BA7" w:rsidP="006E1BA7">
      <w:pPr>
        <w:pStyle w:val="Default"/>
      </w:pPr>
      <w:r>
        <w:t>For example:</w:t>
      </w:r>
    </w:p>
    <w:p w14:paraId="74BB8FBF" w14:textId="77777777" w:rsidR="006E1BA7" w:rsidRDefault="006E1BA7" w:rsidP="006E1BA7">
      <w:pPr>
        <w:pStyle w:val="Default"/>
      </w:pPr>
    </w:p>
    <w:p w14:paraId="5A867CEF" w14:textId="77777777" w:rsidR="006E1BA7" w:rsidRPr="00D504D3" w:rsidRDefault="006E1BA7" w:rsidP="006E1BA7">
      <w:pPr>
        <w:pStyle w:val="Default"/>
      </w:pPr>
      <w:r w:rsidRPr="00D504D3">
        <w:t>About our performance</w:t>
      </w:r>
    </w:p>
    <w:p w14:paraId="17E855C6" w14:textId="3A091FC8" w:rsidR="006E1BA7" w:rsidRDefault="006E1BA7" w:rsidP="006E1BA7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hyperlink r:id="rId11" w:history="1">
        <w:r w:rsidRPr="006E1BA7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Performance 365 - East Lothian Housing Association</w:t>
        </w:r>
      </w:hyperlink>
    </w:p>
    <w:p w14:paraId="6F8A1A73" w14:textId="77777777" w:rsidR="006E1BA7" w:rsidRPr="00D504D3" w:rsidRDefault="006E1BA7" w:rsidP="006E1BA7">
      <w:pPr>
        <w:pStyle w:val="Default"/>
      </w:pPr>
    </w:p>
    <w:p w14:paraId="7E97FB7B" w14:textId="77777777" w:rsidR="006E1BA7" w:rsidRPr="00D504D3" w:rsidRDefault="006E1BA7" w:rsidP="006E1BA7">
      <w:pPr>
        <w:pStyle w:val="Default"/>
      </w:pPr>
      <w:r w:rsidRPr="00D504D3">
        <w:t>Privacy Policy</w:t>
      </w:r>
    </w:p>
    <w:p w14:paraId="7B7D42A5" w14:textId="4AA6BAA0" w:rsidR="006E1BA7" w:rsidRPr="00D504D3" w:rsidRDefault="006E1BA7" w:rsidP="006E1BA7">
      <w:pPr>
        <w:pStyle w:val="Default"/>
      </w:pPr>
      <w:hyperlink r:id="rId12" w:history="1">
        <w:r w:rsidRPr="006E1BA7">
          <w:rPr>
            <w:rStyle w:val="Hyperlink"/>
            <w:rFonts w:cs="Arial"/>
          </w:rPr>
          <w:t>ELHA Privacy Policy - East Lothian Housing Association</w:t>
        </w:r>
      </w:hyperlink>
    </w:p>
    <w:p w14:paraId="0F72A4F0" w14:textId="77777777" w:rsidR="006E1BA7" w:rsidRPr="00D504D3" w:rsidRDefault="006E1BA7" w:rsidP="006E1BA7">
      <w:pPr>
        <w:pStyle w:val="Default"/>
      </w:pPr>
    </w:p>
    <w:p w14:paraId="3C2E3B5E" w14:textId="77777777" w:rsidR="006E1BA7" w:rsidRPr="00D504D3" w:rsidRDefault="006E1BA7" w:rsidP="006E1BA7">
      <w:pPr>
        <w:pStyle w:val="Default"/>
      </w:pPr>
      <w:r w:rsidRPr="00D504D3">
        <w:t>GDPR Fair Processing Notice – how we use your personal information</w:t>
      </w:r>
    </w:p>
    <w:p w14:paraId="54A8571E" w14:textId="390B0589" w:rsidR="006E1BA7" w:rsidRPr="00D504D3" w:rsidRDefault="006E1BA7" w:rsidP="006E1BA7">
      <w:pPr>
        <w:pStyle w:val="Default"/>
      </w:pPr>
      <w:hyperlink r:id="rId13" w:history="1">
        <w:r w:rsidRPr="006E1BA7">
          <w:rPr>
            <w:rStyle w:val="Hyperlink"/>
            <w:rFonts w:cs="Arial"/>
          </w:rPr>
          <w:t>How ELHA Use Your Personal Information - East Lothian Housing Association</w:t>
        </w:r>
      </w:hyperlink>
    </w:p>
    <w:p w14:paraId="59230F29" w14:textId="77777777" w:rsidR="006E1BA7" w:rsidRDefault="006E1BA7" w:rsidP="006E1BA7">
      <w:pPr>
        <w:pStyle w:val="Default"/>
      </w:pPr>
    </w:p>
    <w:p w14:paraId="629B73F8" w14:textId="77777777" w:rsidR="006E1BA7" w:rsidRDefault="006E1BA7" w:rsidP="006E1BA7">
      <w:pPr>
        <w:pStyle w:val="Default"/>
      </w:pPr>
    </w:p>
    <w:p w14:paraId="31097C00" w14:textId="7A71FB9B" w:rsidR="006E1BA7" w:rsidRDefault="006E1BA7" w:rsidP="006E1BA7">
      <w:pPr>
        <w:pStyle w:val="Default"/>
      </w:pPr>
      <w:r>
        <w:t xml:space="preserve">ELHA Landlord Performance &amp; Other Public Information </w:t>
      </w:r>
    </w:p>
    <w:p w14:paraId="465D105E" w14:textId="2E2E320B" w:rsidR="00F735A5" w:rsidRDefault="006E1BA7">
      <w:hyperlink r:id="rId14" w:anchor="panel-1" w:history="1">
        <w:r w:rsidRPr="006E1BA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East Lothian Housing Association Ltd | Scottish Housing Regulator</w:t>
        </w:r>
      </w:hyperlink>
    </w:p>
    <w:sectPr w:rsidR="00F73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4224"/>
    <w:multiLevelType w:val="hybridMultilevel"/>
    <w:tmpl w:val="2E003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6756"/>
    <w:multiLevelType w:val="hybridMultilevel"/>
    <w:tmpl w:val="4E72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28EB"/>
    <w:multiLevelType w:val="multilevel"/>
    <w:tmpl w:val="D994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728859">
    <w:abstractNumId w:val="2"/>
  </w:num>
  <w:num w:numId="2" w16cid:durableId="23478693">
    <w:abstractNumId w:val="1"/>
  </w:num>
  <w:num w:numId="3" w16cid:durableId="184570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C8"/>
    <w:rsid w:val="000028E3"/>
    <w:rsid w:val="000120D8"/>
    <w:rsid w:val="000B63A1"/>
    <w:rsid w:val="000E3753"/>
    <w:rsid w:val="00123396"/>
    <w:rsid w:val="00187054"/>
    <w:rsid w:val="003A569D"/>
    <w:rsid w:val="003D2F9C"/>
    <w:rsid w:val="00403648"/>
    <w:rsid w:val="006A4C58"/>
    <w:rsid w:val="006B687C"/>
    <w:rsid w:val="006C147E"/>
    <w:rsid w:val="006E1BA7"/>
    <w:rsid w:val="008B1D08"/>
    <w:rsid w:val="00A215F5"/>
    <w:rsid w:val="00A233C8"/>
    <w:rsid w:val="00AC323F"/>
    <w:rsid w:val="00AC6954"/>
    <w:rsid w:val="00B65C82"/>
    <w:rsid w:val="00BA6516"/>
    <w:rsid w:val="00BB3E0A"/>
    <w:rsid w:val="00BC2D71"/>
    <w:rsid w:val="00BD4253"/>
    <w:rsid w:val="00C25676"/>
    <w:rsid w:val="00C259DD"/>
    <w:rsid w:val="00CE532C"/>
    <w:rsid w:val="00E36145"/>
    <w:rsid w:val="00E87FEC"/>
    <w:rsid w:val="00EF3B84"/>
    <w:rsid w:val="00F735A5"/>
    <w:rsid w:val="00F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66C5"/>
  <w15:chartTrackingRefBased/>
  <w15:docId w15:val="{EC8ABE1F-FA75-421E-BD51-2101F69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A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3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3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3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3C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uiPriority w:val="99"/>
    <w:rsid w:val="006E1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character" w:styleId="Hyperlink">
    <w:name w:val="Hyperlink"/>
    <w:uiPriority w:val="99"/>
    <w:unhideWhenUsed/>
    <w:rsid w:val="006E1BA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BA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lha.com/page/how-we-use-your-personal-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Tel:0141" TargetMode="External"/><Relationship Id="rId12" Type="http://schemas.openxmlformats.org/officeDocument/2006/relationships/hyperlink" Target="https://www.elha.com/page/privacy-polic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ecruitment@elha.com" TargetMode="External"/><Relationship Id="rId11" Type="http://schemas.openxmlformats.org/officeDocument/2006/relationships/hyperlink" Target="https://performance365.elha.com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elh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housingregulator.gov.scot/landlord-performance/landlords/east-lothian-housing-association-lt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Housing Association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Alison</dc:creator>
  <cp:keywords/>
  <dc:description/>
  <cp:lastModifiedBy>Rosie Gill</cp:lastModifiedBy>
  <cp:revision>2</cp:revision>
  <dcterms:created xsi:type="dcterms:W3CDTF">2025-07-23T14:28:00Z</dcterms:created>
  <dcterms:modified xsi:type="dcterms:W3CDTF">2025-07-23T14:28:00Z</dcterms:modified>
</cp:coreProperties>
</file>