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6D40" w14:textId="5E73B89F" w:rsidR="00206F38" w:rsidRDefault="0002136F" w:rsidP="00206F38">
      <w:pPr>
        <w:pStyle w:val="Title"/>
        <w:jc w:val="right"/>
        <w:rPr>
          <w:sz w:val="22"/>
        </w:rPr>
      </w:pPr>
      <w:r>
        <w:rPr>
          <w:sz w:val="22"/>
        </w:rPr>
        <w:t xml:space="preserve"> </w:t>
      </w:r>
    </w:p>
    <w:p w14:paraId="2944FCD4" w14:textId="77777777" w:rsidR="00D4125F" w:rsidRPr="00A06142" w:rsidRDefault="00D4125F" w:rsidP="00B02DB3">
      <w:pPr>
        <w:jc w:val="center"/>
        <w:rPr>
          <w:rFonts w:ascii="Arial" w:hAnsi="Arial" w:cs="Arial"/>
          <w:b/>
          <w:bCs/>
        </w:rPr>
      </w:pPr>
      <w:r w:rsidRPr="00A06142">
        <w:rPr>
          <w:rFonts w:ascii="Arial" w:hAnsi="Arial" w:cs="Arial"/>
          <w:b/>
          <w:bCs/>
        </w:rPr>
        <w:t>JOB DESCRIPTION</w:t>
      </w:r>
    </w:p>
    <w:p w14:paraId="56A41CEB" w14:textId="77777777" w:rsidR="00905A6C" w:rsidRPr="00A06142" w:rsidRDefault="00905A6C" w:rsidP="00905A6C">
      <w:pPr>
        <w:pStyle w:val="Title"/>
        <w:jc w:val="both"/>
        <w:rPr>
          <w:b w:val="0"/>
          <w:bCs w:val="0"/>
          <w:sz w:val="24"/>
        </w:rPr>
      </w:pPr>
    </w:p>
    <w:p w14:paraId="70F63D48" w14:textId="77777777" w:rsidR="00317EA2" w:rsidRPr="00A06142" w:rsidRDefault="00317EA2">
      <w:pPr>
        <w:rPr>
          <w:rFonts w:ascii="Arial" w:hAnsi="Arial" w:cs="Arial"/>
          <w:b/>
          <w:bCs/>
        </w:rPr>
      </w:pPr>
    </w:p>
    <w:p w14:paraId="3199F229" w14:textId="77777777" w:rsidR="001C1493" w:rsidRPr="00A06142" w:rsidRDefault="004B4FAC">
      <w:pPr>
        <w:rPr>
          <w:rFonts w:ascii="Arial" w:hAnsi="Arial" w:cs="Arial"/>
          <w:b/>
          <w:bCs/>
        </w:rPr>
      </w:pPr>
      <w:r>
        <w:rPr>
          <w:rFonts w:ascii="Arial" w:hAnsi="Arial" w:cs="Arial"/>
          <w:b/>
          <w:bCs/>
        </w:rPr>
        <w:t xml:space="preserve">JOB TITLE:    </w:t>
      </w:r>
      <w:r w:rsidR="00481ECB" w:rsidRPr="00A06142">
        <w:rPr>
          <w:rFonts w:ascii="Arial" w:hAnsi="Arial" w:cs="Arial"/>
          <w:b/>
          <w:bCs/>
        </w:rPr>
        <w:t>CLERK OF WORKS</w:t>
      </w:r>
    </w:p>
    <w:p w14:paraId="79EBE43C" w14:textId="77777777" w:rsidR="00481ECB" w:rsidRDefault="00481ECB">
      <w:pPr>
        <w:rPr>
          <w:rFonts w:ascii="Arial" w:hAnsi="Arial" w:cs="Arial"/>
          <w:b/>
          <w:bCs/>
        </w:rPr>
      </w:pPr>
    </w:p>
    <w:p w14:paraId="699FCDBA" w14:textId="0448767D" w:rsidR="00481ECB" w:rsidRPr="00A06142" w:rsidRDefault="00481ECB">
      <w:pPr>
        <w:rPr>
          <w:rFonts w:ascii="Arial" w:hAnsi="Arial" w:cs="Arial"/>
          <w:b/>
          <w:bCs/>
        </w:rPr>
      </w:pPr>
      <w:r w:rsidRPr="00A06142">
        <w:rPr>
          <w:rFonts w:ascii="Arial" w:hAnsi="Arial" w:cs="Arial"/>
          <w:b/>
          <w:bCs/>
        </w:rPr>
        <w:t>DEPARTMENT</w:t>
      </w:r>
      <w:r w:rsidR="00B02DB3">
        <w:rPr>
          <w:rFonts w:ascii="Arial" w:hAnsi="Arial" w:cs="Arial"/>
          <w:b/>
          <w:bCs/>
        </w:rPr>
        <w:t xml:space="preserve">:  </w:t>
      </w:r>
      <w:r w:rsidRPr="00A06142">
        <w:rPr>
          <w:rFonts w:ascii="Arial" w:hAnsi="Arial" w:cs="Arial"/>
          <w:b/>
          <w:bCs/>
        </w:rPr>
        <w:t>DEVELOPMENT</w:t>
      </w:r>
    </w:p>
    <w:p w14:paraId="32A44332" w14:textId="77777777" w:rsidR="00481ECB" w:rsidRDefault="00481ECB">
      <w:pPr>
        <w:rPr>
          <w:rFonts w:ascii="Arial" w:hAnsi="Arial" w:cs="Arial"/>
          <w:b/>
          <w:bCs/>
        </w:rPr>
      </w:pPr>
    </w:p>
    <w:p w14:paraId="62B29AD8" w14:textId="77777777" w:rsidR="00B02DB3" w:rsidRPr="00A06142" w:rsidRDefault="00B02DB3">
      <w:pPr>
        <w:rPr>
          <w:rFonts w:ascii="Arial" w:hAnsi="Arial" w:cs="Arial"/>
          <w:b/>
          <w:bCs/>
        </w:rPr>
      </w:pPr>
    </w:p>
    <w:p w14:paraId="78EB4DD2" w14:textId="77777777" w:rsidR="002508F3" w:rsidRPr="00A06142" w:rsidRDefault="00481ECB" w:rsidP="00A111EA">
      <w:pPr>
        <w:pStyle w:val="Heading2"/>
        <w:tabs>
          <w:tab w:val="center" w:pos="4873"/>
        </w:tabs>
        <w:rPr>
          <w:sz w:val="24"/>
        </w:rPr>
      </w:pPr>
      <w:r w:rsidRPr="00A06142">
        <w:rPr>
          <w:sz w:val="24"/>
        </w:rPr>
        <w:t>PURPOSE OF JOB</w:t>
      </w:r>
    </w:p>
    <w:p w14:paraId="76156D11" w14:textId="77777777" w:rsidR="002508F3" w:rsidRPr="00A06142" w:rsidRDefault="002508F3">
      <w:pPr>
        <w:jc w:val="both"/>
        <w:rPr>
          <w:rFonts w:ascii="Arial" w:hAnsi="Arial" w:cs="Arial"/>
          <w:b/>
          <w:bCs/>
        </w:rPr>
      </w:pPr>
    </w:p>
    <w:p w14:paraId="2F062814" w14:textId="77777777" w:rsidR="001C4C1F" w:rsidRDefault="001C1493">
      <w:pPr>
        <w:jc w:val="both"/>
        <w:rPr>
          <w:rFonts w:ascii="Arial" w:hAnsi="Arial" w:cs="Arial"/>
        </w:rPr>
      </w:pPr>
      <w:r w:rsidRPr="00A06142">
        <w:rPr>
          <w:rFonts w:ascii="Arial" w:hAnsi="Arial" w:cs="Arial"/>
        </w:rPr>
        <w:t xml:space="preserve">As part of a multi-skilled team, the post </w:t>
      </w:r>
      <w:r w:rsidR="00B61950" w:rsidRPr="00A06142">
        <w:rPr>
          <w:rFonts w:ascii="Arial" w:hAnsi="Arial" w:cs="Arial"/>
        </w:rPr>
        <w:t>holder’s</w:t>
      </w:r>
      <w:r w:rsidRPr="00A06142">
        <w:rPr>
          <w:rFonts w:ascii="Arial" w:hAnsi="Arial" w:cs="Arial"/>
        </w:rPr>
        <w:t xml:space="preserve"> </w:t>
      </w:r>
      <w:r w:rsidR="001974BA" w:rsidRPr="00A06142">
        <w:rPr>
          <w:rFonts w:ascii="Arial" w:hAnsi="Arial" w:cs="Arial"/>
        </w:rPr>
        <w:t xml:space="preserve">primary </w:t>
      </w:r>
      <w:r w:rsidRPr="00A06142">
        <w:rPr>
          <w:rFonts w:ascii="Arial" w:hAnsi="Arial" w:cs="Arial"/>
        </w:rPr>
        <w:t>responsi</w:t>
      </w:r>
      <w:r w:rsidR="000A7221" w:rsidRPr="00A06142">
        <w:rPr>
          <w:rFonts w:ascii="Arial" w:hAnsi="Arial" w:cs="Arial"/>
        </w:rPr>
        <w:t xml:space="preserve">bility will be to </w:t>
      </w:r>
      <w:r w:rsidR="00761D7D" w:rsidRPr="00A06142">
        <w:rPr>
          <w:rFonts w:ascii="Arial" w:hAnsi="Arial" w:cs="Arial"/>
        </w:rPr>
        <w:t>inspect</w:t>
      </w:r>
      <w:r w:rsidR="000A7221" w:rsidRPr="00A06142">
        <w:rPr>
          <w:rFonts w:ascii="Arial" w:hAnsi="Arial" w:cs="Arial"/>
        </w:rPr>
        <w:t xml:space="preserve"> the construction of Link</w:t>
      </w:r>
      <w:r w:rsidR="00207222" w:rsidRPr="00A06142">
        <w:rPr>
          <w:rFonts w:ascii="Arial" w:hAnsi="Arial" w:cs="Arial"/>
        </w:rPr>
        <w:t>’</w:t>
      </w:r>
      <w:r w:rsidR="000A7221" w:rsidRPr="00A06142">
        <w:rPr>
          <w:rFonts w:ascii="Arial" w:hAnsi="Arial" w:cs="Arial"/>
        </w:rPr>
        <w:t xml:space="preserve">s </w:t>
      </w:r>
      <w:r w:rsidR="0043626F" w:rsidRPr="00A06142">
        <w:rPr>
          <w:rFonts w:ascii="Arial" w:hAnsi="Arial" w:cs="Arial"/>
        </w:rPr>
        <w:t xml:space="preserve">housing </w:t>
      </w:r>
      <w:r w:rsidR="000A7221" w:rsidRPr="00A06142">
        <w:rPr>
          <w:rFonts w:ascii="Arial" w:hAnsi="Arial" w:cs="Arial"/>
        </w:rPr>
        <w:t>development projects</w:t>
      </w:r>
      <w:r w:rsidR="00941F3F" w:rsidRPr="00A06142">
        <w:rPr>
          <w:rFonts w:ascii="Arial" w:hAnsi="Arial" w:cs="Arial"/>
        </w:rPr>
        <w:t xml:space="preserve"> and</w:t>
      </w:r>
      <w:r w:rsidR="000A7221" w:rsidRPr="00A06142">
        <w:rPr>
          <w:rFonts w:ascii="Arial" w:hAnsi="Arial" w:cs="Arial"/>
        </w:rPr>
        <w:t xml:space="preserve"> </w:t>
      </w:r>
      <w:r w:rsidR="00941F3F" w:rsidRPr="00A06142">
        <w:rPr>
          <w:rFonts w:ascii="Arial" w:hAnsi="Arial" w:cs="Arial"/>
        </w:rPr>
        <w:t>contribute to the provision of a high quality</w:t>
      </w:r>
      <w:r w:rsidR="00243E26">
        <w:rPr>
          <w:rFonts w:ascii="Arial" w:hAnsi="Arial" w:cs="Arial"/>
        </w:rPr>
        <w:t xml:space="preserve"> service to customers [internal and </w:t>
      </w:r>
      <w:r w:rsidR="00941F3F" w:rsidRPr="00A06142">
        <w:rPr>
          <w:rFonts w:ascii="Arial" w:hAnsi="Arial" w:cs="Arial"/>
        </w:rPr>
        <w:t>external]</w:t>
      </w:r>
      <w:r w:rsidR="000A7221" w:rsidRPr="00A06142">
        <w:rPr>
          <w:rFonts w:ascii="Arial" w:hAnsi="Arial" w:cs="Arial"/>
        </w:rPr>
        <w:t>.</w:t>
      </w:r>
      <w:r w:rsidRPr="00A06142">
        <w:rPr>
          <w:rFonts w:ascii="Arial" w:hAnsi="Arial" w:cs="Arial"/>
        </w:rPr>
        <w:t xml:space="preserve"> </w:t>
      </w:r>
    </w:p>
    <w:p w14:paraId="1A3C4755" w14:textId="77777777" w:rsidR="001C4C1F" w:rsidRDefault="001C4C1F">
      <w:pPr>
        <w:jc w:val="both"/>
        <w:rPr>
          <w:rFonts w:ascii="Arial" w:hAnsi="Arial" w:cs="Arial"/>
        </w:rPr>
      </w:pPr>
    </w:p>
    <w:p w14:paraId="158946F9" w14:textId="019C481A" w:rsidR="0043626F" w:rsidRPr="00A06142" w:rsidRDefault="0043626F">
      <w:pPr>
        <w:jc w:val="both"/>
        <w:rPr>
          <w:rFonts w:ascii="Arial" w:hAnsi="Arial" w:cs="Arial"/>
        </w:rPr>
      </w:pPr>
      <w:r w:rsidRPr="00A06142">
        <w:rPr>
          <w:rFonts w:ascii="Arial" w:hAnsi="Arial" w:cs="Arial"/>
        </w:rPr>
        <w:t>The post</w:t>
      </w:r>
      <w:r w:rsidR="00207222" w:rsidRPr="00A06142">
        <w:rPr>
          <w:rFonts w:ascii="Arial" w:hAnsi="Arial" w:cs="Arial"/>
        </w:rPr>
        <w:t xml:space="preserve"> </w:t>
      </w:r>
      <w:r w:rsidRPr="00A06142">
        <w:rPr>
          <w:rFonts w:ascii="Arial" w:hAnsi="Arial" w:cs="Arial"/>
        </w:rPr>
        <w:t>holder wil</w:t>
      </w:r>
      <w:r w:rsidR="009671FB" w:rsidRPr="00A06142">
        <w:rPr>
          <w:rFonts w:ascii="Arial" w:hAnsi="Arial" w:cs="Arial"/>
        </w:rPr>
        <w:t>l</w:t>
      </w:r>
      <w:r w:rsidRPr="00A06142">
        <w:rPr>
          <w:rFonts w:ascii="Arial" w:hAnsi="Arial" w:cs="Arial"/>
        </w:rPr>
        <w:t xml:space="preserve"> also be expected to undertake specific clerking on planned and cyclical maintenance projects should workload permit.</w:t>
      </w:r>
      <w:r w:rsidR="00857A25">
        <w:rPr>
          <w:rFonts w:ascii="Arial" w:hAnsi="Arial" w:cs="Arial"/>
        </w:rPr>
        <w:t xml:space="preserve"> </w:t>
      </w:r>
    </w:p>
    <w:p w14:paraId="4E746FAF" w14:textId="77777777" w:rsidR="00D67ACD" w:rsidRPr="00A06142" w:rsidRDefault="00D67ACD" w:rsidP="0043626F">
      <w:pPr>
        <w:jc w:val="both"/>
        <w:rPr>
          <w:rFonts w:ascii="Arial" w:hAnsi="Arial" w:cs="Arial"/>
        </w:rPr>
      </w:pPr>
    </w:p>
    <w:p w14:paraId="63ED7360" w14:textId="77777777" w:rsidR="00905A6C" w:rsidRPr="00A06142" w:rsidRDefault="00905A6C" w:rsidP="00905A6C">
      <w:pPr>
        <w:rPr>
          <w:rFonts w:ascii="Arial" w:hAnsi="Arial" w:cs="Arial"/>
        </w:rPr>
      </w:pPr>
    </w:p>
    <w:p w14:paraId="27700BCF" w14:textId="77777777" w:rsidR="00905A6C" w:rsidRPr="00A06142" w:rsidRDefault="00481ECB" w:rsidP="00905A6C">
      <w:pPr>
        <w:rPr>
          <w:rFonts w:ascii="Arial" w:hAnsi="Arial" w:cs="Arial"/>
          <w:b/>
        </w:rPr>
      </w:pPr>
      <w:r w:rsidRPr="00A06142">
        <w:rPr>
          <w:rFonts w:ascii="Arial" w:hAnsi="Arial" w:cs="Arial"/>
          <w:b/>
        </w:rPr>
        <w:t>MAIN AREAS OF RESPONSIBILITY</w:t>
      </w:r>
      <w:r w:rsidR="00B54096" w:rsidRPr="00A06142">
        <w:rPr>
          <w:rFonts w:ascii="Arial" w:hAnsi="Arial" w:cs="Arial"/>
          <w:b/>
        </w:rPr>
        <w:t xml:space="preserve"> </w:t>
      </w:r>
      <w:r w:rsidRPr="00A06142">
        <w:rPr>
          <w:rFonts w:ascii="Arial" w:hAnsi="Arial" w:cs="Arial"/>
          <w:b/>
        </w:rPr>
        <w:t>/</w:t>
      </w:r>
      <w:r w:rsidR="00B54096" w:rsidRPr="00A06142">
        <w:rPr>
          <w:rFonts w:ascii="Arial" w:hAnsi="Arial" w:cs="Arial"/>
          <w:b/>
        </w:rPr>
        <w:t xml:space="preserve"> </w:t>
      </w:r>
      <w:r w:rsidRPr="00A06142">
        <w:rPr>
          <w:rFonts w:ascii="Arial" w:hAnsi="Arial" w:cs="Arial"/>
          <w:b/>
        </w:rPr>
        <w:t>TASKS</w:t>
      </w:r>
    </w:p>
    <w:p w14:paraId="1081C730" w14:textId="77777777" w:rsidR="00F143D4" w:rsidRPr="00A06142" w:rsidRDefault="00F143D4" w:rsidP="00F143D4">
      <w:pPr>
        <w:rPr>
          <w:rFonts w:ascii="Arial" w:hAnsi="Arial" w:cs="Arial"/>
          <w:color w:val="FF0000"/>
        </w:rPr>
      </w:pPr>
    </w:p>
    <w:p w14:paraId="5DC33EBF" w14:textId="33F12734" w:rsidR="00941F3F" w:rsidRPr="00A06142" w:rsidRDefault="00941F3F" w:rsidP="0088047A">
      <w:pPr>
        <w:numPr>
          <w:ilvl w:val="0"/>
          <w:numId w:val="13"/>
        </w:numPr>
        <w:rPr>
          <w:rFonts w:ascii="Arial" w:hAnsi="Arial" w:cs="Arial"/>
        </w:rPr>
      </w:pPr>
      <w:r w:rsidRPr="00A06142">
        <w:rPr>
          <w:rFonts w:ascii="Arial" w:hAnsi="Arial" w:cs="Arial"/>
        </w:rPr>
        <w:t xml:space="preserve">Review </w:t>
      </w:r>
      <w:r w:rsidR="001C4C1F">
        <w:rPr>
          <w:rFonts w:ascii="Arial" w:hAnsi="Arial" w:cs="Arial"/>
        </w:rPr>
        <w:t>a</w:t>
      </w:r>
      <w:r w:rsidRPr="00A06142">
        <w:rPr>
          <w:rFonts w:ascii="Arial" w:hAnsi="Arial" w:cs="Arial"/>
        </w:rPr>
        <w:t>rchitect’s drawings and specifications to assess technical content and compliance with Link’s Design Guide</w:t>
      </w:r>
      <w:r w:rsidR="00D73C88" w:rsidRPr="00A06142">
        <w:rPr>
          <w:rFonts w:ascii="Arial" w:hAnsi="Arial" w:cs="Arial"/>
        </w:rPr>
        <w:t xml:space="preserve"> and </w:t>
      </w:r>
      <w:r w:rsidRPr="00A06142">
        <w:rPr>
          <w:rFonts w:ascii="Arial" w:hAnsi="Arial" w:cs="Arial"/>
        </w:rPr>
        <w:t>Technical Brief</w:t>
      </w:r>
      <w:r w:rsidR="00857A25">
        <w:rPr>
          <w:rFonts w:ascii="Arial" w:hAnsi="Arial" w:cs="Arial"/>
        </w:rPr>
        <w:t>.</w:t>
      </w:r>
    </w:p>
    <w:p w14:paraId="264B1C13" w14:textId="77777777" w:rsidR="00F143D4" w:rsidRPr="00A06142" w:rsidRDefault="001C4C1F" w:rsidP="00F143D4">
      <w:pPr>
        <w:numPr>
          <w:ilvl w:val="0"/>
          <w:numId w:val="13"/>
        </w:numPr>
        <w:rPr>
          <w:rFonts w:ascii="Arial" w:hAnsi="Arial" w:cs="Arial"/>
        </w:rPr>
      </w:pPr>
      <w:r>
        <w:rPr>
          <w:rFonts w:ascii="Arial" w:hAnsi="Arial" w:cs="Arial"/>
        </w:rPr>
        <w:t xml:space="preserve">Inspect </w:t>
      </w:r>
      <w:r w:rsidR="00207222" w:rsidRPr="00A06142">
        <w:rPr>
          <w:rFonts w:ascii="Arial" w:hAnsi="Arial" w:cs="Arial"/>
        </w:rPr>
        <w:t>p</w:t>
      </w:r>
      <w:r w:rsidR="00F143D4" w:rsidRPr="00A06142">
        <w:rPr>
          <w:rFonts w:ascii="Arial" w:hAnsi="Arial" w:cs="Arial"/>
        </w:rPr>
        <w:t>roperties</w:t>
      </w:r>
      <w:r w:rsidR="00941F3F" w:rsidRPr="00A06142">
        <w:rPr>
          <w:rFonts w:ascii="Arial" w:hAnsi="Arial" w:cs="Arial"/>
        </w:rPr>
        <w:t xml:space="preserve"> at all key stages of construction</w:t>
      </w:r>
    </w:p>
    <w:p w14:paraId="3AF80F1E" w14:textId="5B3D70EC" w:rsidR="002F1439" w:rsidRDefault="001C4C1F" w:rsidP="002F1439">
      <w:pPr>
        <w:numPr>
          <w:ilvl w:val="0"/>
          <w:numId w:val="13"/>
        </w:numPr>
        <w:rPr>
          <w:rFonts w:ascii="Arial" w:hAnsi="Arial" w:cs="Arial"/>
        </w:rPr>
      </w:pPr>
      <w:r>
        <w:rPr>
          <w:rFonts w:ascii="Arial" w:hAnsi="Arial" w:cs="Arial"/>
        </w:rPr>
        <w:t>Make</w:t>
      </w:r>
      <w:r w:rsidR="00F143D4" w:rsidRPr="00A06142">
        <w:rPr>
          <w:rFonts w:ascii="Arial" w:hAnsi="Arial" w:cs="Arial"/>
        </w:rPr>
        <w:t xml:space="preserve"> regular site visits to projects under cons</w:t>
      </w:r>
      <w:r>
        <w:rPr>
          <w:rFonts w:ascii="Arial" w:hAnsi="Arial" w:cs="Arial"/>
        </w:rPr>
        <w:t xml:space="preserve">truction as appropriate, with </w:t>
      </w:r>
      <w:r w:rsidR="00F143D4" w:rsidRPr="000650D4">
        <w:rPr>
          <w:rFonts w:ascii="Arial" w:hAnsi="Arial" w:cs="Arial"/>
        </w:rPr>
        <w:t>regular weekly site insp</w:t>
      </w:r>
      <w:r w:rsidRPr="000650D4">
        <w:rPr>
          <w:rFonts w:ascii="Arial" w:hAnsi="Arial" w:cs="Arial"/>
        </w:rPr>
        <w:t>ections in addition as required</w:t>
      </w:r>
    </w:p>
    <w:p w14:paraId="5F21E4A6" w14:textId="0402BAF3" w:rsidR="00A85BF2" w:rsidRDefault="00A85BF2" w:rsidP="002F1439">
      <w:pPr>
        <w:numPr>
          <w:ilvl w:val="0"/>
          <w:numId w:val="13"/>
        </w:numPr>
        <w:rPr>
          <w:rFonts w:ascii="Arial" w:hAnsi="Arial" w:cs="Arial"/>
        </w:rPr>
      </w:pPr>
      <w:r>
        <w:rPr>
          <w:rFonts w:ascii="Arial" w:hAnsi="Arial" w:cs="Arial"/>
        </w:rPr>
        <w:t>Monitor and report</w:t>
      </w:r>
      <w:r w:rsidR="00CF1896">
        <w:rPr>
          <w:rFonts w:ascii="Arial" w:hAnsi="Arial" w:cs="Arial"/>
        </w:rPr>
        <w:t xml:space="preserve"> on all aspects of Health &amp; Safety on site in line with current legislation</w:t>
      </w:r>
    </w:p>
    <w:p w14:paraId="2B500352" w14:textId="5148CF47" w:rsidR="00F143D4" w:rsidRPr="00CF1896" w:rsidRDefault="00CF1896" w:rsidP="00CF1896">
      <w:pPr>
        <w:numPr>
          <w:ilvl w:val="0"/>
          <w:numId w:val="13"/>
        </w:numPr>
        <w:rPr>
          <w:rFonts w:ascii="Arial" w:hAnsi="Arial" w:cs="Arial"/>
        </w:rPr>
      </w:pPr>
      <w:r>
        <w:rPr>
          <w:rFonts w:ascii="Arial" w:hAnsi="Arial" w:cs="Arial"/>
        </w:rPr>
        <w:t>P</w:t>
      </w:r>
      <w:r w:rsidRPr="002F1439">
        <w:rPr>
          <w:rFonts w:ascii="Arial" w:hAnsi="Arial" w:cs="Arial"/>
        </w:rPr>
        <w:t>rovide weekly reports to the Development Officer, Lead Consultant</w:t>
      </w:r>
      <w:r>
        <w:rPr>
          <w:rFonts w:ascii="Arial" w:hAnsi="Arial" w:cs="Arial"/>
        </w:rPr>
        <w:t>,</w:t>
      </w:r>
      <w:r w:rsidRPr="002F1439">
        <w:rPr>
          <w:rFonts w:ascii="Arial" w:hAnsi="Arial" w:cs="Arial"/>
        </w:rPr>
        <w:t xml:space="preserve"> Employers Agent </w:t>
      </w:r>
      <w:r>
        <w:rPr>
          <w:rFonts w:ascii="Arial" w:hAnsi="Arial" w:cs="Arial"/>
        </w:rPr>
        <w:t xml:space="preserve">and </w:t>
      </w:r>
      <w:r w:rsidRPr="000207BF">
        <w:rPr>
          <w:rFonts w:ascii="Arial" w:hAnsi="Arial" w:cs="Arial"/>
        </w:rPr>
        <w:t>Senior Clerk of Works</w:t>
      </w:r>
      <w:r>
        <w:rPr>
          <w:rFonts w:ascii="Arial" w:hAnsi="Arial" w:cs="Arial"/>
        </w:rPr>
        <w:t xml:space="preserve"> r</w:t>
      </w:r>
      <w:r w:rsidR="00F143D4" w:rsidRPr="00CF1896">
        <w:rPr>
          <w:rFonts w:ascii="Arial" w:hAnsi="Arial" w:cs="Arial"/>
        </w:rPr>
        <w:t>ecording progress</w:t>
      </w:r>
      <w:r w:rsidR="001C4C1F" w:rsidRPr="00CF1896">
        <w:rPr>
          <w:rFonts w:ascii="Arial" w:hAnsi="Arial" w:cs="Arial"/>
        </w:rPr>
        <w:t xml:space="preserve"> of</w:t>
      </w:r>
      <w:r w:rsidR="00F143D4" w:rsidRPr="00CF1896">
        <w:rPr>
          <w:rFonts w:ascii="Arial" w:hAnsi="Arial" w:cs="Arial"/>
        </w:rPr>
        <w:t xml:space="preserve"> labour on site, materials on site, weather conditions</w:t>
      </w:r>
      <w:r w:rsidR="00DF2534" w:rsidRPr="00CF1896">
        <w:rPr>
          <w:rFonts w:ascii="Arial" w:hAnsi="Arial" w:cs="Arial"/>
        </w:rPr>
        <w:t>, welfare facilities</w:t>
      </w:r>
      <w:r w:rsidR="00F143D4" w:rsidRPr="00CF1896">
        <w:rPr>
          <w:rFonts w:ascii="Arial" w:hAnsi="Arial" w:cs="Arial"/>
        </w:rPr>
        <w:t xml:space="preserve"> and any</w:t>
      </w:r>
      <w:r w:rsidR="00DF2534" w:rsidRPr="00CF1896">
        <w:rPr>
          <w:rFonts w:ascii="Arial" w:hAnsi="Arial" w:cs="Arial"/>
        </w:rPr>
        <w:t xml:space="preserve"> Health &amp; Safety</w:t>
      </w:r>
      <w:r w:rsidR="00F143D4" w:rsidRPr="00CF1896">
        <w:rPr>
          <w:rFonts w:ascii="Arial" w:hAnsi="Arial" w:cs="Arial"/>
        </w:rPr>
        <w:t xml:space="preserve"> incidents on site for each project</w:t>
      </w:r>
      <w:r w:rsidR="007E0F67" w:rsidRPr="00CF1896">
        <w:rPr>
          <w:rFonts w:ascii="Arial" w:hAnsi="Arial" w:cs="Arial"/>
        </w:rPr>
        <w:t xml:space="preserve"> under construction</w:t>
      </w:r>
      <w:r>
        <w:rPr>
          <w:rFonts w:ascii="Arial" w:hAnsi="Arial" w:cs="Arial"/>
        </w:rPr>
        <w:t>.</w:t>
      </w:r>
      <w:r w:rsidR="00931A42" w:rsidRPr="00CF1896">
        <w:rPr>
          <w:rFonts w:ascii="Arial" w:hAnsi="Arial" w:cs="Arial"/>
        </w:rPr>
        <w:t xml:space="preserve"> </w:t>
      </w:r>
    </w:p>
    <w:p w14:paraId="12F3FDFA" w14:textId="46BCA785" w:rsidR="00907FDC" w:rsidRPr="00A06142" w:rsidRDefault="00907FDC" w:rsidP="00F143D4">
      <w:pPr>
        <w:numPr>
          <w:ilvl w:val="0"/>
          <w:numId w:val="13"/>
        </w:numPr>
        <w:rPr>
          <w:rFonts w:ascii="Arial" w:hAnsi="Arial" w:cs="Arial"/>
        </w:rPr>
      </w:pPr>
      <w:r>
        <w:rPr>
          <w:rFonts w:ascii="Arial" w:hAnsi="Arial" w:cs="Arial"/>
        </w:rPr>
        <w:t>Liaise regularly with the Development Officer</w:t>
      </w:r>
      <w:r w:rsidR="00857A25">
        <w:rPr>
          <w:rFonts w:ascii="Arial" w:hAnsi="Arial" w:cs="Arial"/>
        </w:rPr>
        <w:t xml:space="preserve"> </w:t>
      </w:r>
      <w:r w:rsidR="00857A25" w:rsidRPr="000207BF">
        <w:rPr>
          <w:rFonts w:ascii="Arial" w:hAnsi="Arial" w:cs="Arial"/>
        </w:rPr>
        <w:t xml:space="preserve">and </w:t>
      </w:r>
      <w:r w:rsidR="00862796" w:rsidRPr="000207BF">
        <w:rPr>
          <w:rFonts w:ascii="Arial" w:hAnsi="Arial" w:cs="Arial"/>
        </w:rPr>
        <w:t>S</w:t>
      </w:r>
      <w:r w:rsidR="00857A25" w:rsidRPr="000207BF">
        <w:rPr>
          <w:rFonts w:ascii="Arial" w:hAnsi="Arial" w:cs="Arial"/>
        </w:rPr>
        <w:t>enior</w:t>
      </w:r>
      <w:r w:rsidR="00862796" w:rsidRPr="000207BF">
        <w:rPr>
          <w:rFonts w:ascii="Arial" w:hAnsi="Arial" w:cs="Arial"/>
        </w:rPr>
        <w:t xml:space="preserve"> C</w:t>
      </w:r>
      <w:r w:rsidR="000207BF">
        <w:rPr>
          <w:rFonts w:ascii="Arial" w:hAnsi="Arial" w:cs="Arial"/>
        </w:rPr>
        <w:t>lerk of Works</w:t>
      </w:r>
      <w:r w:rsidR="00FD6988">
        <w:rPr>
          <w:rFonts w:ascii="Arial" w:hAnsi="Arial" w:cs="Arial"/>
        </w:rPr>
        <w:t xml:space="preserve"> regarding progress of work on site and any issues impacting on costs, quality or programme.</w:t>
      </w:r>
    </w:p>
    <w:p w14:paraId="379C25CD" w14:textId="7121D60C" w:rsidR="00F143D4" w:rsidRPr="00A06142" w:rsidRDefault="00BD0438" w:rsidP="00F143D4">
      <w:pPr>
        <w:numPr>
          <w:ilvl w:val="0"/>
          <w:numId w:val="13"/>
        </w:numPr>
        <w:rPr>
          <w:rFonts w:ascii="Arial" w:hAnsi="Arial" w:cs="Arial"/>
        </w:rPr>
      </w:pPr>
      <w:r>
        <w:rPr>
          <w:rFonts w:ascii="Arial" w:hAnsi="Arial" w:cs="Arial"/>
        </w:rPr>
        <w:t>Monitor</w:t>
      </w:r>
      <w:r w:rsidR="00F143D4" w:rsidRPr="00A06142">
        <w:rPr>
          <w:rFonts w:ascii="Arial" w:hAnsi="Arial" w:cs="Arial"/>
        </w:rPr>
        <w:t xml:space="preserve"> the quality of materials and workmanship to ensure compliance with specificat</w:t>
      </w:r>
      <w:r w:rsidR="00243E26">
        <w:rPr>
          <w:rFonts w:ascii="Arial" w:hAnsi="Arial" w:cs="Arial"/>
        </w:rPr>
        <w:t>ions</w:t>
      </w:r>
      <w:r w:rsidR="00580B55">
        <w:rPr>
          <w:rFonts w:ascii="Arial" w:hAnsi="Arial" w:cs="Arial"/>
        </w:rPr>
        <w:t>, drawings</w:t>
      </w:r>
      <w:r w:rsidR="00243E26">
        <w:rPr>
          <w:rFonts w:ascii="Arial" w:hAnsi="Arial" w:cs="Arial"/>
        </w:rPr>
        <w:t xml:space="preserve"> and conditions of contract</w:t>
      </w:r>
    </w:p>
    <w:p w14:paraId="7C62E81C" w14:textId="77777777" w:rsidR="00F143D4" w:rsidRPr="00A06142" w:rsidRDefault="00BD0438" w:rsidP="00F143D4">
      <w:pPr>
        <w:numPr>
          <w:ilvl w:val="0"/>
          <w:numId w:val="13"/>
        </w:numPr>
        <w:rPr>
          <w:rFonts w:ascii="Arial" w:hAnsi="Arial" w:cs="Arial"/>
        </w:rPr>
      </w:pPr>
      <w:r>
        <w:rPr>
          <w:rFonts w:ascii="Arial" w:hAnsi="Arial" w:cs="Arial"/>
        </w:rPr>
        <w:t>Provide</w:t>
      </w:r>
      <w:r w:rsidR="00F143D4" w:rsidRPr="00A06142">
        <w:rPr>
          <w:rFonts w:ascii="Arial" w:hAnsi="Arial" w:cs="Arial"/>
        </w:rPr>
        <w:t xml:space="preserve"> </w:t>
      </w:r>
      <w:r>
        <w:rPr>
          <w:rFonts w:ascii="Arial" w:hAnsi="Arial" w:cs="Arial"/>
        </w:rPr>
        <w:t>instruction</w:t>
      </w:r>
      <w:r w:rsidR="001C4C1F">
        <w:rPr>
          <w:rFonts w:ascii="Arial" w:hAnsi="Arial" w:cs="Arial"/>
        </w:rPr>
        <w:t xml:space="preserve"> to contractors</w:t>
      </w:r>
      <w:r w:rsidR="00F143D4" w:rsidRPr="00A06142">
        <w:rPr>
          <w:rFonts w:ascii="Arial" w:hAnsi="Arial" w:cs="Arial"/>
        </w:rPr>
        <w:t xml:space="preserve"> as approved by the </w:t>
      </w:r>
      <w:r w:rsidR="001C4C1F">
        <w:rPr>
          <w:rFonts w:ascii="Arial" w:hAnsi="Arial" w:cs="Arial"/>
        </w:rPr>
        <w:t xml:space="preserve">architect or employer’s agent </w:t>
      </w:r>
    </w:p>
    <w:p w14:paraId="796F74AD" w14:textId="77777777" w:rsidR="00F143D4" w:rsidRPr="00A06142" w:rsidRDefault="00BD0438" w:rsidP="00F143D4">
      <w:pPr>
        <w:numPr>
          <w:ilvl w:val="0"/>
          <w:numId w:val="13"/>
        </w:numPr>
        <w:rPr>
          <w:rFonts w:ascii="Arial" w:hAnsi="Arial" w:cs="Arial"/>
        </w:rPr>
      </w:pPr>
      <w:r>
        <w:rPr>
          <w:rFonts w:ascii="Arial" w:hAnsi="Arial" w:cs="Arial"/>
        </w:rPr>
        <w:t>Attend</w:t>
      </w:r>
      <w:r w:rsidR="00F143D4" w:rsidRPr="00A06142">
        <w:rPr>
          <w:rFonts w:ascii="Arial" w:hAnsi="Arial" w:cs="Arial"/>
        </w:rPr>
        <w:t xml:space="preserve"> </w:t>
      </w:r>
      <w:r>
        <w:rPr>
          <w:rFonts w:ascii="Arial" w:hAnsi="Arial" w:cs="Arial"/>
        </w:rPr>
        <w:t>and contribute to</w:t>
      </w:r>
      <w:r w:rsidR="00905A6C" w:rsidRPr="00A06142">
        <w:rPr>
          <w:rFonts w:ascii="Arial" w:hAnsi="Arial" w:cs="Arial"/>
        </w:rPr>
        <w:t xml:space="preserve"> </w:t>
      </w:r>
      <w:r w:rsidR="00F143D4" w:rsidRPr="00A06142">
        <w:rPr>
          <w:rFonts w:ascii="Arial" w:hAnsi="Arial" w:cs="Arial"/>
        </w:rPr>
        <w:t xml:space="preserve">site meetings and other contract meetings as required for each </w:t>
      </w:r>
      <w:r>
        <w:rPr>
          <w:rFonts w:ascii="Arial" w:hAnsi="Arial" w:cs="Arial"/>
        </w:rPr>
        <w:t>site project under construction</w:t>
      </w:r>
    </w:p>
    <w:p w14:paraId="6C6FF280" w14:textId="5C39A894" w:rsidR="00F143D4" w:rsidRPr="005333C7" w:rsidRDefault="00BD0438" w:rsidP="00F143D4">
      <w:pPr>
        <w:numPr>
          <w:ilvl w:val="0"/>
          <w:numId w:val="13"/>
        </w:numPr>
        <w:rPr>
          <w:rFonts w:ascii="Arial" w:hAnsi="Arial" w:cs="Arial"/>
        </w:rPr>
      </w:pPr>
      <w:r>
        <w:rPr>
          <w:rFonts w:ascii="Arial" w:hAnsi="Arial" w:cs="Arial"/>
        </w:rPr>
        <w:t>Make</w:t>
      </w:r>
      <w:r w:rsidR="00F143D4" w:rsidRPr="00A06142">
        <w:rPr>
          <w:rFonts w:ascii="Arial" w:hAnsi="Arial" w:cs="Arial"/>
        </w:rPr>
        <w:t xml:space="preserve"> photographic records of works</w:t>
      </w:r>
      <w:r w:rsidR="00761D7D" w:rsidRPr="00A06142">
        <w:rPr>
          <w:rFonts w:ascii="Arial" w:hAnsi="Arial" w:cs="Arial"/>
        </w:rPr>
        <w:t xml:space="preserve"> for inclusion in specific </w:t>
      </w:r>
      <w:r w:rsidR="000207BF">
        <w:rPr>
          <w:rFonts w:ascii="Arial" w:hAnsi="Arial" w:cs="Arial"/>
        </w:rPr>
        <w:t>C</w:t>
      </w:r>
      <w:r w:rsidR="00761D7D" w:rsidRPr="00A06142">
        <w:rPr>
          <w:rFonts w:ascii="Arial" w:hAnsi="Arial" w:cs="Arial"/>
        </w:rPr>
        <w:t xml:space="preserve">lerk of </w:t>
      </w:r>
      <w:r w:rsidR="000207BF">
        <w:rPr>
          <w:rFonts w:ascii="Arial" w:hAnsi="Arial" w:cs="Arial"/>
        </w:rPr>
        <w:t>W</w:t>
      </w:r>
      <w:r>
        <w:rPr>
          <w:rFonts w:ascii="Arial" w:hAnsi="Arial" w:cs="Arial"/>
        </w:rPr>
        <w:t>ork</w:t>
      </w:r>
      <w:r w:rsidR="000207BF">
        <w:rPr>
          <w:rFonts w:ascii="Arial" w:hAnsi="Arial" w:cs="Arial"/>
        </w:rPr>
        <w:t>s</w:t>
      </w:r>
      <w:r>
        <w:rPr>
          <w:rFonts w:ascii="Arial" w:hAnsi="Arial" w:cs="Arial"/>
        </w:rPr>
        <w:t xml:space="preserve"> r</w:t>
      </w:r>
      <w:r w:rsidR="00761D7D" w:rsidRPr="00A06142">
        <w:rPr>
          <w:rFonts w:ascii="Arial" w:hAnsi="Arial" w:cs="Arial"/>
        </w:rPr>
        <w:t>eports</w:t>
      </w:r>
    </w:p>
    <w:p w14:paraId="4045CA4E" w14:textId="4755B925" w:rsidR="00F143D4" w:rsidRPr="00A06142" w:rsidRDefault="00346365" w:rsidP="00F143D4">
      <w:pPr>
        <w:numPr>
          <w:ilvl w:val="0"/>
          <w:numId w:val="14"/>
        </w:numPr>
        <w:rPr>
          <w:rFonts w:ascii="Arial" w:hAnsi="Arial" w:cs="Arial"/>
        </w:rPr>
      </w:pPr>
      <w:r>
        <w:rPr>
          <w:rFonts w:ascii="Arial" w:hAnsi="Arial" w:cs="Arial"/>
        </w:rPr>
        <w:t xml:space="preserve">Handovers </w:t>
      </w:r>
      <w:r w:rsidR="0016226C">
        <w:rPr>
          <w:rFonts w:ascii="Arial" w:hAnsi="Arial" w:cs="Arial"/>
        </w:rPr>
        <w:t>–</w:t>
      </w:r>
      <w:r>
        <w:rPr>
          <w:rFonts w:ascii="Arial" w:hAnsi="Arial" w:cs="Arial"/>
        </w:rPr>
        <w:t xml:space="preserve"> </w:t>
      </w:r>
      <w:r w:rsidR="0016226C">
        <w:rPr>
          <w:rFonts w:ascii="Arial" w:hAnsi="Arial" w:cs="Arial"/>
        </w:rPr>
        <w:t>provide reports to</w:t>
      </w:r>
      <w:r w:rsidR="00BD0438">
        <w:rPr>
          <w:rFonts w:ascii="Arial" w:hAnsi="Arial" w:cs="Arial"/>
        </w:rPr>
        <w:t xml:space="preserve"> the</w:t>
      </w:r>
      <w:r w:rsidR="00F143D4" w:rsidRPr="00A06142">
        <w:rPr>
          <w:rFonts w:ascii="Arial" w:hAnsi="Arial" w:cs="Arial"/>
        </w:rPr>
        <w:t xml:space="preserve"> Development </w:t>
      </w:r>
      <w:r>
        <w:rPr>
          <w:rFonts w:ascii="Arial" w:hAnsi="Arial" w:cs="Arial"/>
        </w:rPr>
        <w:t>Officer</w:t>
      </w:r>
      <w:r w:rsidR="00862796">
        <w:rPr>
          <w:rFonts w:ascii="Arial" w:hAnsi="Arial" w:cs="Arial"/>
        </w:rPr>
        <w:t xml:space="preserve"> and </w:t>
      </w:r>
      <w:r w:rsidR="00862796" w:rsidRPr="000207BF">
        <w:rPr>
          <w:rFonts w:ascii="Arial" w:hAnsi="Arial" w:cs="Arial"/>
        </w:rPr>
        <w:t>Senior C</w:t>
      </w:r>
      <w:r w:rsidR="000207BF">
        <w:rPr>
          <w:rFonts w:ascii="Arial" w:hAnsi="Arial" w:cs="Arial"/>
        </w:rPr>
        <w:t>lerk of Works</w:t>
      </w:r>
      <w:r w:rsidR="00C46329">
        <w:rPr>
          <w:rFonts w:ascii="Arial" w:hAnsi="Arial" w:cs="Arial"/>
        </w:rPr>
        <w:t xml:space="preserve"> </w:t>
      </w:r>
      <w:r w:rsidR="00D21EA8">
        <w:rPr>
          <w:rFonts w:ascii="Arial" w:hAnsi="Arial" w:cs="Arial"/>
        </w:rPr>
        <w:t>with detailed snagging lists and</w:t>
      </w:r>
      <w:r w:rsidR="00C46329">
        <w:rPr>
          <w:rFonts w:ascii="Arial" w:hAnsi="Arial" w:cs="Arial"/>
        </w:rPr>
        <w:t xml:space="preserve"> progress with </w:t>
      </w:r>
      <w:r w:rsidR="00D047A9">
        <w:rPr>
          <w:rFonts w:ascii="Arial" w:hAnsi="Arial" w:cs="Arial"/>
        </w:rPr>
        <w:t>back checking snagging</w:t>
      </w:r>
      <w:r w:rsidR="00C46329">
        <w:rPr>
          <w:rFonts w:ascii="Arial" w:hAnsi="Arial" w:cs="Arial"/>
        </w:rPr>
        <w:t xml:space="preserve"> and the impact on proposed handover dates.</w:t>
      </w:r>
    </w:p>
    <w:p w14:paraId="506EDDF0" w14:textId="223A3849" w:rsidR="00F143D4" w:rsidRPr="00A06142" w:rsidRDefault="00BD0438" w:rsidP="00F143D4">
      <w:pPr>
        <w:numPr>
          <w:ilvl w:val="0"/>
          <w:numId w:val="14"/>
        </w:numPr>
        <w:rPr>
          <w:rFonts w:ascii="Arial" w:hAnsi="Arial" w:cs="Arial"/>
        </w:rPr>
      </w:pPr>
      <w:r>
        <w:rPr>
          <w:rFonts w:ascii="Arial" w:hAnsi="Arial" w:cs="Arial"/>
        </w:rPr>
        <w:t>L</w:t>
      </w:r>
      <w:r w:rsidR="00F143D4" w:rsidRPr="00A06142">
        <w:rPr>
          <w:rFonts w:ascii="Arial" w:hAnsi="Arial" w:cs="Arial"/>
        </w:rPr>
        <w:t xml:space="preserve">iaise with </w:t>
      </w:r>
      <w:r w:rsidR="00735B59">
        <w:rPr>
          <w:rFonts w:ascii="Arial" w:hAnsi="Arial" w:cs="Arial"/>
        </w:rPr>
        <w:t>the Development Officer and Development Administrator</w:t>
      </w:r>
      <w:r w:rsidR="00D01B96">
        <w:rPr>
          <w:rFonts w:ascii="Arial" w:hAnsi="Arial" w:cs="Arial"/>
        </w:rPr>
        <w:t xml:space="preserve"> to arrange e</w:t>
      </w:r>
      <w:r w:rsidR="00761D7D" w:rsidRPr="00A06142">
        <w:rPr>
          <w:rFonts w:ascii="Arial" w:hAnsi="Arial" w:cs="Arial"/>
        </w:rPr>
        <w:t xml:space="preserve">nd of </w:t>
      </w:r>
      <w:r w:rsidR="00D01B96">
        <w:rPr>
          <w:rFonts w:ascii="Arial" w:hAnsi="Arial" w:cs="Arial"/>
        </w:rPr>
        <w:t xml:space="preserve">year </w:t>
      </w:r>
      <w:r w:rsidR="00761D7D" w:rsidRPr="00A06142">
        <w:rPr>
          <w:rFonts w:ascii="Arial" w:hAnsi="Arial" w:cs="Arial"/>
        </w:rPr>
        <w:t>defects inspection</w:t>
      </w:r>
      <w:r w:rsidR="00D01B96">
        <w:rPr>
          <w:rFonts w:ascii="Arial" w:hAnsi="Arial" w:cs="Arial"/>
        </w:rPr>
        <w:t>s</w:t>
      </w:r>
      <w:r w:rsidR="003D5D8D">
        <w:rPr>
          <w:rFonts w:ascii="Arial" w:hAnsi="Arial" w:cs="Arial"/>
        </w:rPr>
        <w:t xml:space="preserve"> and report the findings to the Development Officer</w:t>
      </w:r>
    </w:p>
    <w:p w14:paraId="48452497" w14:textId="12ACDA4D" w:rsidR="00F143D4" w:rsidRPr="00A06142" w:rsidRDefault="00A74A9B" w:rsidP="00F143D4">
      <w:pPr>
        <w:numPr>
          <w:ilvl w:val="0"/>
          <w:numId w:val="14"/>
        </w:numPr>
        <w:rPr>
          <w:rFonts w:ascii="Arial" w:hAnsi="Arial" w:cs="Arial"/>
        </w:rPr>
      </w:pPr>
      <w:r>
        <w:rPr>
          <w:rFonts w:ascii="Arial" w:hAnsi="Arial" w:cs="Arial"/>
        </w:rPr>
        <w:t>Provide feedback and input to Link’s Design Guide and Technical Brief.</w:t>
      </w:r>
    </w:p>
    <w:p w14:paraId="012DFE72" w14:textId="77777777" w:rsidR="004B4FAC" w:rsidRDefault="004B4FAC" w:rsidP="00F143D4">
      <w:pPr>
        <w:rPr>
          <w:rFonts w:ascii="Arial" w:hAnsi="Arial" w:cs="Arial"/>
          <w:b/>
        </w:rPr>
      </w:pPr>
    </w:p>
    <w:p w14:paraId="5C870B4B" w14:textId="77777777" w:rsidR="001C4C1F" w:rsidRDefault="001C4C1F" w:rsidP="00F143D4">
      <w:pPr>
        <w:rPr>
          <w:rFonts w:ascii="Arial" w:hAnsi="Arial" w:cs="Arial"/>
          <w:b/>
        </w:rPr>
      </w:pPr>
    </w:p>
    <w:p w14:paraId="193C3F96" w14:textId="77777777" w:rsidR="00941F3F" w:rsidRDefault="00941F3F" w:rsidP="00B02DB3">
      <w:pPr>
        <w:pStyle w:val="Heading2"/>
        <w:rPr>
          <w:sz w:val="24"/>
        </w:rPr>
      </w:pPr>
      <w:r w:rsidRPr="00A06142">
        <w:rPr>
          <w:sz w:val="24"/>
        </w:rPr>
        <w:t xml:space="preserve">Other </w:t>
      </w:r>
      <w:r w:rsidR="00B02DB3">
        <w:rPr>
          <w:sz w:val="24"/>
        </w:rPr>
        <w:t xml:space="preserve">Duties - </w:t>
      </w:r>
      <w:r w:rsidR="001974BA" w:rsidRPr="00A06142">
        <w:rPr>
          <w:sz w:val="24"/>
        </w:rPr>
        <w:t xml:space="preserve">Clerk of Works Planned &amp; Cyclical </w:t>
      </w:r>
      <w:r w:rsidR="00FC406B" w:rsidRPr="00A06142">
        <w:rPr>
          <w:sz w:val="24"/>
        </w:rPr>
        <w:t>Maintenance</w:t>
      </w:r>
    </w:p>
    <w:p w14:paraId="37602AAB" w14:textId="77777777" w:rsidR="007E0F67" w:rsidRPr="007E0F67" w:rsidRDefault="007E0F67" w:rsidP="007E0F67"/>
    <w:p w14:paraId="7F51BF67" w14:textId="71CB3FDC" w:rsidR="00941F3F" w:rsidRPr="00A06142" w:rsidRDefault="00A74A9B" w:rsidP="00941F3F">
      <w:pPr>
        <w:rPr>
          <w:rFonts w:ascii="Arial" w:hAnsi="Arial" w:cs="Arial"/>
        </w:rPr>
      </w:pPr>
      <w:r>
        <w:rPr>
          <w:rFonts w:ascii="Arial" w:hAnsi="Arial" w:cs="Arial"/>
        </w:rPr>
        <w:t>If workloads permit, t</w:t>
      </w:r>
      <w:r w:rsidR="00243E26">
        <w:rPr>
          <w:rFonts w:ascii="Arial" w:hAnsi="Arial" w:cs="Arial"/>
        </w:rPr>
        <w:t>he</w:t>
      </w:r>
      <w:r w:rsidR="00941F3F" w:rsidRPr="00A06142">
        <w:rPr>
          <w:rFonts w:ascii="Arial" w:hAnsi="Arial" w:cs="Arial"/>
        </w:rPr>
        <w:t xml:space="preserve"> Clerk of Works</w:t>
      </w:r>
      <w:r w:rsidR="008E702D" w:rsidRPr="00A06142">
        <w:rPr>
          <w:rFonts w:ascii="Arial" w:hAnsi="Arial" w:cs="Arial"/>
        </w:rPr>
        <w:t xml:space="preserve"> may be asked to undertake clerking duties on planned maintenance contracts, working with the Technical Services Team which will include:</w:t>
      </w:r>
    </w:p>
    <w:p w14:paraId="7E28D816" w14:textId="77777777" w:rsidR="00FC406B" w:rsidRPr="00A06142" w:rsidRDefault="00FC406B" w:rsidP="00FC406B">
      <w:pPr>
        <w:rPr>
          <w:rFonts w:ascii="Arial" w:hAnsi="Arial" w:cs="Arial"/>
        </w:rPr>
      </w:pPr>
    </w:p>
    <w:p w14:paraId="7FF6C5FD"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bCs/>
          <w:color w:val="auto"/>
        </w:rPr>
        <w:t>Assist in the delivery of quality assu</w:t>
      </w:r>
      <w:r w:rsidR="007E0F67">
        <w:rPr>
          <w:rFonts w:ascii="Arial" w:hAnsi="Arial" w:cs="Arial"/>
          <w:bCs/>
          <w:color w:val="auto"/>
        </w:rPr>
        <w:t>red projects in a customer focu</w:t>
      </w:r>
      <w:r w:rsidRPr="00A06142">
        <w:rPr>
          <w:rFonts w:ascii="Arial" w:hAnsi="Arial" w:cs="Arial"/>
          <w:bCs/>
          <w:color w:val="auto"/>
        </w:rPr>
        <w:t xml:space="preserve">sed manner, within timescale and budget </w:t>
      </w:r>
    </w:p>
    <w:p w14:paraId="391680CF" w14:textId="77777777" w:rsidR="001974BA" w:rsidRPr="00A06142" w:rsidRDefault="007E0F67" w:rsidP="001974BA">
      <w:pPr>
        <w:pStyle w:val="BodyText"/>
        <w:numPr>
          <w:ilvl w:val="0"/>
          <w:numId w:val="12"/>
        </w:numPr>
        <w:jc w:val="both"/>
        <w:rPr>
          <w:rFonts w:ascii="Arial" w:hAnsi="Arial" w:cs="Arial"/>
          <w:bCs/>
          <w:color w:val="auto"/>
        </w:rPr>
      </w:pPr>
      <w:r>
        <w:rPr>
          <w:rFonts w:ascii="Arial" w:hAnsi="Arial" w:cs="Arial"/>
          <w:bCs/>
          <w:color w:val="auto"/>
        </w:rPr>
        <w:t>Ensure</w:t>
      </w:r>
      <w:r w:rsidR="001974BA" w:rsidRPr="00A06142">
        <w:rPr>
          <w:rFonts w:ascii="Arial" w:hAnsi="Arial" w:cs="Arial"/>
          <w:bCs/>
          <w:color w:val="auto"/>
        </w:rPr>
        <w:t xml:space="preserve"> works specifica</w:t>
      </w:r>
      <w:r>
        <w:rPr>
          <w:rFonts w:ascii="Arial" w:hAnsi="Arial" w:cs="Arial"/>
          <w:bCs/>
          <w:color w:val="auto"/>
        </w:rPr>
        <w:t>tions, contract conditions and health &amp; s</w:t>
      </w:r>
      <w:r w:rsidR="001974BA" w:rsidRPr="00A06142">
        <w:rPr>
          <w:rFonts w:ascii="Arial" w:hAnsi="Arial" w:cs="Arial"/>
          <w:bCs/>
          <w:color w:val="auto"/>
        </w:rPr>
        <w:t xml:space="preserve">afety requirements as set out in the project particulars are adhered to </w:t>
      </w:r>
    </w:p>
    <w:p w14:paraId="2F584F74"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bCs/>
          <w:color w:val="auto"/>
        </w:rPr>
        <w:t>Contribute to the review and development of Quality Assurance procedures and technical standards in line with statutory and customer requirements</w:t>
      </w:r>
    </w:p>
    <w:p w14:paraId="69ECEF34"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bCs/>
          <w:color w:val="auto"/>
        </w:rPr>
        <w:t>Prepare and monitor individual project progress reports, monitoring performance and quality issues and taking corrective action in conjunction with the Contract Administrator</w:t>
      </w:r>
    </w:p>
    <w:p w14:paraId="41A18478"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color w:val="auto"/>
        </w:rPr>
        <w:t xml:space="preserve">Input to the budget process by identifying priorities for the upcoming programme </w:t>
      </w:r>
    </w:p>
    <w:p w14:paraId="6C63BC9E"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color w:val="auto"/>
        </w:rPr>
        <w:t>Provide technical expertise and  make recommendations  for corrective action</w:t>
      </w:r>
    </w:p>
    <w:p w14:paraId="4947EF1C" w14:textId="77777777" w:rsidR="001974BA" w:rsidRPr="00A06142" w:rsidRDefault="001974BA" w:rsidP="001974BA">
      <w:pPr>
        <w:pStyle w:val="BodyText"/>
        <w:numPr>
          <w:ilvl w:val="0"/>
          <w:numId w:val="12"/>
        </w:numPr>
        <w:jc w:val="both"/>
        <w:rPr>
          <w:rFonts w:ascii="Arial" w:hAnsi="Arial" w:cs="Arial"/>
          <w:bCs/>
          <w:color w:val="auto"/>
        </w:rPr>
      </w:pPr>
      <w:r w:rsidRPr="00A06142">
        <w:rPr>
          <w:rFonts w:ascii="Arial" w:hAnsi="Arial" w:cs="Arial"/>
          <w:color w:val="auto"/>
        </w:rPr>
        <w:t>Liaise with other sections/departments and external bodies ensuring the co-ordination of activities and effective service delivery to customers</w:t>
      </w:r>
    </w:p>
    <w:p w14:paraId="67ACECCC" w14:textId="77777777" w:rsidR="001974BA" w:rsidRPr="00A06142" w:rsidRDefault="001974BA" w:rsidP="001974BA">
      <w:pPr>
        <w:pStyle w:val="BodyText"/>
        <w:numPr>
          <w:ilvl w:val="0"/>
          <w:numId w:val="12"/>
        </w:numPr>
        <w:jc w:val="both"/>
        <w:rPr>
          <w:rFonts w:ascii="Arial" w:hAnsi="Arial" w:cs="Arial"/>
          <w:b/>
          <w:color w:val="auto"/>
        </w:rPr>
      </w:pPr>
      <w:r w:rsidRPr="00A06142">
        <w:rPr>
          <w:rFonts w:ascii="Arial" w:hAnsi="Arial" w:cs="Arial"/>
          <w:color w:val="auto"/>
        </w:rPr>
        <w:t>Carry out stock condition, dilapidation and ad-hoc surveys as required</w:t>
      </w:r>
    </w:p>
    <w:p w14:paraId="70052FF7" w14:textId="77777777" w:rsidR="001974BA" w:rsidRPr="00A06142" w:rsidRDefault="001974BA" w:rsidP="001974BA">
      <w:pPr>
        <w:ind w:left="720"/>
        <w:rPr>
          <w:rFonts w:ascii="Arial" w:hAnsi="Arial" w:cs="Arial"/>
        </w:rPr>
      </w:pPr>
    </w:p>
    <w:p w14:paraId="3FAE40EA" w14:textId="72FC261F" w:rsidR="001C1215" w:rsidRPr="00274C6E" w:rsidRDefault="00481ECB" w:rsidP="009923BF">
      <w:pPr>
        <w:rPr>
          <w:rFonts w:ascii="Arial" w:hAnsi="Arial" w:cs="Arial"/>
          <w:b/>
        </w:rPr>
      </w:pPr>
      <w:r w:rsidRPr="00A06142">
        <w:rPr>
          <w:rFonts w:ascii="Arial" w:hAnsi="Arial" w:cs="Arial"/>
          <w:b/>
        </w:rPr>
        <w:t>GENERAL</w:t>
      </w:r>
    </w:p>
    <w:p w14:paraId="1AFD1F76" w14:textId="77777777" w:rsidR="00481ECB" w:rsidRDefault="00481ECB" w:rsidP="007E0F67">
      <w:pPr>
        <w:pStyle w:val="BodyText"/>
        <w:numPr>
          <w:ilvl w:val="0"/>
          <w:numId w:val="12"/>
        </w:numPr>
        <w:jc w:val="both"/>
        <w:rPr>
          <w:rFonts w:ascii="Arial" w:hAnsi="Arial" w:cs="Arial"/>
          <w:color w:val="auto"/>
        </w:rPr>
      </w:pPr>
      <w:r w:rsidRPr="007E0F67">
        <w:rPr>
          <w:rFonts w:ascii="Arial" w:hAnsi="Arial" w:cs="Arial"/>
          <w:color w:val="auto"/>
        </w:rPr>
        <w:t>To comply with the Health and Safety Policy, reporting any matters of concern to the Health and Safe</w:t>
      </w:r>
      <w:r w:rsidR="007E0F67">
        <w:rPr>
          <w:rFonts w:ascii="Arial" w:hAnsi="Arial" w:cs="Arial"/>
          <w:color w:val="auto"/>
        </w:rPr>
        <w:t>ty Officer, Representatives or l</w:t>
      </w:r>
      <w:r w:rsidRPr="007E0F67">
        <w:rPr>
          <w:rFonts w:ascii="Arial" w:hAnsi="Arial" w:cs="Arial"/>
          <w:color w:val="auto"/>
        </w:rPr>
        <w:t>ine manager</w:t>
      </w:r>
    </w:p>
    <w:p w14:paraId="7BACAC28" w14:textId="77777777" w:rsidR="007E0F67" w:rsidRPr="007E0F67" w:rsidRDefault="007E0F67" w:rsidP="007E0F67">
      <w:pPr>
        <w:pStyle w:val="BodyText"/>
        <w:numPr>
          <w:ilvl w:val="0"/>
          <w:numId w:val="12"/>
        </w:numPr>
        <w:jc w:val="both"/>
        <w:rPr>
          <w:rFonts w:ascii="Arial" w:hAnsi="Arial" w:cs="Arial"/>
          <w:color w:val="auto"/>
        </w:rPr>
      </w:pPr>
      <w:r w:rsidRPr="007E0F67">
        <w:rPr>
          <w:rFonts w:ascii="Arial" w:hAnsi="Arial" w:cs="Arial"/>
          <w:color w:val="auto"/>
        </w:rPr>
        <w:t>Ensure compliance with all relevant legislation and organisation procedures</w:t>
      </w:r>
    </w:p>
    <w:p w14:paraId="2A5586E0" w14:textId="77777777" w:rsidR="006560DB" w:rsidRPr="007E0F67" w:rsidRDefault="00481ECB" w:rsidP="007E0F67">
      <w:pPr>
        <w:pStyle w:val="BodyText"/>
        <w:numPr>
          <w:ilvl w:val="0"/>
          <w:numId w:val="12"/>
        </w:numPr>
        <w:jc w:val="both"/>
        <w:rPr>
          <w:rFonts w:ascii="Arial" w:hAnsi="Arial" w:cs="Arial"/>
          <w:color w:val="auto"/>
        </w:rPr>
      </w:pPr>
      <w:r w:rsidRPr="007E0F67">
        <w:rPr>
          <w:rFonts w:ascii="Arial" w:hAnsi="Arial" w:cs="Arial"/>
          <w:color w:val="auto"/>
        </w:rPr>
        <w:t>To actively promote the Equality</w:t>
      </w:r>
      <w:r w:rsidR="00755975">
        <w:rPr>
          <w:rFonts w:ascii="Arial" w:hAnsi="Arial" w:cs="Arial"/>
          <w:color w:val="auto"/>
        </w:rPr>
        <w:t xml:space="preserve">, </w:t>
      </w:r>
      <w:r w:rsidRPr="007E0F67">
        <w:rPr>
          <w:rFonts w:ascii="Arial" w:hAnsi="Arial" w:cs="Arial"/>
          <w:color w:val="auto"/>
        </w:rPr>
        <w:t>Diversity</w:t>
      </w:r>
      <w:r w:rsidR="00755975">
        <w:rPr>
          <w:rFonts w:ascii="Arial" w:hAnsi="Arial" w:cs="Arial"/>
          <w:color w:val="auto"/>
        </w:rPr>
        <w:t xml:space="preserve"> &amp; Inclusion</w:t>
      </w:r>
      <w:r w:rsidRPr="007E0F67">
        <w:rPr>
          <w:rFonts w:ascii="Arial" w:hAnsi="Arial" w:cs="Arial"/>
          <w:color w:val="auto"/>
        </w:rPr>
        <w:t xml:space="preserve"> Policy and practice in all aspects of the job role as it relates to colleagues, tenants, service users, contractors, consultants a</w:t>
      </w:r>
      <w:r w:rsidR="007E0F67">
        <w:rPr>
          <w:rFonts w:ascii="Arial" w:hAnsi="Arial" w:cs="Arial"/>
          <w:color w:val="auto"/>
        </w:rPr>
        <w:t>nd external agencies</w:t>
      </w:r>
    </w:p>
    <w:p w14:paraId="2E23FB18" w14:textId="77777777" w:rsidR="007E0F67" w:rsidRPr="007E0F67" w:rsidRDefault="006560DB" w:rsidP="007E0F67">
      <w:pPr>
        <w:pStyle w:val="BodyText"/>
        <w:numPr>
          <w:ilvl w:val="0"/>
          <w:numId w:val="12"/>
        </w:numPr>
        <w:jc w:val="both"/>
        <w:rPr>
          <w:rFonts w:ascii="Arial" w:hAnsi="Arial" w:cs="Arial"/>
          <w:color w:val="auto"/>
        </w:rPr>
      </w:pPr>
      <w:r w:rsidRPr="007E0F67">
        <w:rPr>
          <w:rFonts w:ascii="Arial" w:hAnsi="Arial" w:cs="Arial"/>
          <w:color w:val="auto"/>
        </w:rPr>
        <w:t>To carry out other duties, within the scope of the job, and to</w:t>
      </w:r>
      <w:r w:rsidR="007E0F67">
        <w:rPr>
          <w:rFonts w:ascii="Arial" w:hAnsi="Arial" w:cs="Arial"/>
          <w:color w:val="auto"/>
        </w:rPr>
        <w:t xml:space="preserve"> meet the needs of the business</w:t>
      </w:r>
    </w:p>
    <w:p w14:paraId="356498A4" w14:textId="77777777" w:rsidR="007E0F67" w:rsidRDefault="007E0F67" w:rsidP="007E0F67">
      <w:pPr>
        <w:pStyle w:val="BodyText"/>
        <w:numPr>
          <w:ilvl w:val="0"/>
          <w:numId w:val="12"/>
        </w:numPr>
        <w:jc w:val="both"/>
        <w:rPr>
          <w:rFonts w:ascii="Arial" w:hAnsi="Arial" w:cs="Arial"/>
          <w:color w:val="auto"/>
        </w:rPr>
      </w:pPr>
      <w:r w:rsidRPr="007E0F67">
        <w:rPr>
          <w:rFonts w:ascii="Arial" w:hAnsi="Arial" w:cs="Arial"/>
          <w:color w:val="auto"/>
        </w:rPr>
        <w:t xml:space="preserve">Undertake training, as necessary to maintain high standards </w:t>
      </w:r>
      <w:r w:rsidR="005245AC">
        <w:rPr>
          <w:rFonts w:ascii="Arial" w:hAnsi="Arial" w:cs="Arial"/>
          <w:color w:val="auto"/>
        </w:rPr>
        <w:t>in the quality of work provided</w:t>
      </w:r>
    </w:p>
    <w:p w14:paraId="53BFD36A" w14:textId="77777777" w:rsidR="00D4125F" w:rsidRPr="00A06142" w:rsidRDefault="00D4125F" w:rsidP="009923BF">
      <w:pPr>
        <w:rPr>
          <w:rFonts w:ascii="Arial" w:hAnsi="Arial" w:cs="Arial"/>
          <w:b/>
        </w:rPr>
      </w:pPr>
    </w:p>
    <w:p w14:paraId="59294D3C" w14:textId="21034198" w:rsidR="00D4125F" w:rsidRPr="00274C6E" w:rsidRDefault="00D4125F" w:rsidP="009923BF">
      <w:pPr>
        <w:rPr>
          <w:rFonts w:ascii="Arial" w:hAnsi="Arial" w:cs="Arial"/>
          <w:b/>
        </w:rPr>
      </w:pPr>
      <w:r w:rsidRPr="00A06142">
        <w:rPr>
          <w:rFonts w:ascii="Arial" w:hAnsi="Arial" w:cs="Arial"/>
          <w:b/>
        </w:rPr>
        <w:t>RELATIONSHIPS</w:t>
      </w:r>
    </w:p>
    <w:p w14:paraId="2084E786"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Customers [internal and external]</w:t>
      </w:r>
    </w:p>
    <w:p w14:paraId="25B2C969"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Development and Asset Management Team</w:t>
      </w:r>
    </w:p>
    <w:p w14:paraId="56E590CB" w14:textId="0370AC77" w:rsidR="00D4125F" w:rsidRPr="00A06142" w:rsidRDefault="00D4125F" w:rsidP="00D4125F">
      <w:pPr>
        <w:pStyle w:val="ListParagraph"/>
        <w:numPr>
          <w:ilvl w:val="0"/>
          <w:numId w:val="26"/>
        </w:numPr>
        <w:rPr>
          <w:rFonts w:ascii="Arial" w:hAnsi="Arial" w:cs="Arial"/>
        </w:rPr>
      </w:pPr>
      <w:r w:rsidRPr="00A06142">
        <w:rPr>
          <w:rFonts w:ascii="Arial" w:hAnsi="Arial" w:cs="Arial"/>
        </w:rPr>
        <w:t>Link Housing</w:t>
      </w:r>
      <w:r w:rsidR="007507DC">
        <w:rPr>
          <w:rFonts w:ascii="Arial" w:hAnsi="Arial" w:cs="Arial"/>
        </w:rPr>
        <w:t xml:space="preserve"> and Commercial Services</w:t>
      </w:r>
      <w:r w:rsidRPr="00A06142">
        <w:rPr>
          <w:rFonts w:ascii="Arial" w:hAnsi="Arial" w:cs="Arial"/>
        </w:rPr>
        <w:t xml:space="preserve"> Staff</w:t>
      </w:r>
    </w:p>
    <w:p w14:paraId="3FF098CF"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Consultants, contractors and advisors</w:t>
      </w:r>
    </w:p>
    <w:p w14:paraId="0C23079B"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Tenants [individually and groups]</w:t>
      </w:r>
    </w:p>
    <w:p w14:paraId="36E786F2"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Local communities and groups</w:t>
      </w:r>
    </w:p>
    <w:p w14:paraId="6B30D03F" w14:textId="77777777" w:rsidR="00D4125F" w:rsidRPr="00A06142" w:rsidRDefault="00D4125F" w:rsidP="00D4125F">
      <w:pPr>
        <w:pStyle w:val="ListParagraph"/>
        <w:numPr>
          <w:ilvl w:val="0"/>
          <w:numId w:val="26"/>
        </w:numPr>
        <w:rPr>
          <w:rFonts w:ascii="Arial" w:hAnsi="Arial" w:cs="Arial"/>
        </w:rPr>
      </w:pPr>
      <w:r w:rsidRPr="00A06142">
        <w:rPr>
          <w:rFonts w:ascii="Arial" w:hAnsi="Arial" w:cs="Arial"/>
        </w:rPr>
        <w:t>Owners</w:t>
      </w:r>
    </w:p>
    <w:p w14:paraId="0EBD01CD" w14:textId="77777777" w:rsidR="00274C6E" w:rsidRDefault="00274C6E" w:rsidP="006560DB">
      <w:pPr>
        <w:pStyle w:val="Heading1"/>
        <w:rPr>
          <w:rFonts w:ascii="Arial" w:hAnsi="Arial" w:cs="Arial"/>
        </w:rPr>
      </w:pPr>
    </w:p>
    <w:p w14:paraId="4F4B8A47" w14:textId="14F82556" w:rsidR="00481ECB" w:rsidRPr="00A06142" w:rsidRDefault="00481ECB" w:rsidP="006560DB">
      <w:pPr>
        <w:pStyle w:val="Heading1"/>
        <w:rPr>
          <w:rFonts w:ascii="Arial" w:hAnsi="Arial" w:cs="Arial"/>
        </w:rPr>
      </w:pPr>
      <w:r w:rsidRPr="00A06142">
        <w:rPr>
          <w:rFonts w:ascii="Arial" w:hAnsi="Arial" w:cs="Arial"/>
        </w:rPr>
        <w:t>ACCOUNTABILITY</w:t>
      </w:r>
    </w:p>
    <w:p w14:paraId="6BE8A178" w14:textId="30383B8F" w:rsidR="00F143D4" w:rsidRPr="009D1154" w:rsidRDefault="002508F3" w:rsidP="006560DB">
      <w:pPr>
        <w:pStyle w:val="Heading1"/>
        <w:jc w:val="both"/>
        <w:rPr>
          <w:rFonts w:ascii="Arial" w:hAnsi="Arial" w:cs="Arial"/>
          <w:b w:val="0"/>
        </w:rPr>
      </w:pPr>
      <w:r w:rsidRPr="00A06142">
        <w:rPr>
          <w:rFonts w:ascii="Arial" w:hAnsi="Arial" w:cs="Arial"/>
          <w:b w:val="0"/>
        </w:rPr>
        <w:t xml:space="preserve">The </w:t>
      </w:r>
      <w:r w:rsidR="000A7221" w:rsidRPr="00A06142">
        <w:rPr>
          <w:rFonts w:ascii="Arial" w:hAnsi="Arial" w:cs="Arial"/>
          <w:b w:val="0"/>
        </w:rPr>
        <w:t>Cle</w:t>
      </w:r>
      <w:r w:rsidR="001C1215" w:rsidRPr="00A06142">
        <w:rPr>
          <w:rFonts w:ascii="Arial" w:hAnsi="Arial" w:cs="Arial"/>
          <w:b w:val="0"/>
        </w:rPr>
        <w:t>rk of Works</w:t>
      </w:r>
      <w:r w:rsidR="00FB4B6C" w:rsidRPr="00A06142">
        <w:rPr>
          <w:rFonts w:ascii="Arial" w:hAnsi="Arial" w:cs="Arial"/>
          <w:b w:val="0"/>
        </w:rPr>
        <w:t xml:space="preserve"> will</w:t>
      </w:r>
      <w:r w:rsidRPr="00A06142">
        <w:rPr>
          <w:rFonts w:ascii="Arial" w:hAnsi="Arial" w:cs="Arial"/>
          <w:b w:val="0"/>
        </w:rPr>
        <w:t xml:space="preserve"> report to the </w:t>
      </w:r>
      <w:r w:rsidR="00AA3F12" w:rsidRPr="009D1154">
        <w:rPr>
          <w:rFonts w:ascii="Arial" w:hAnsi="Arial" w:cs="Arial"/>
          <w:b w:val="0"/>
        </w:rPr>
        <w:t>Senior Clerk of Works</w:t>
      </w:r>
    </w:p>
    <w:p w14:paraId="56877619" w14:textId="77777777" w:rsidR="00481ECB" w:rsidRPr="009D1154" w:rsidRDefault="00481ECB" w:rsidP="00F143D4">
      <w:pPr>
        <w:jc w:val="both"/>
        <w:rPr>
          <w:rFonts w:ascii="Arial" w:hAnsi="Arial" w:cs="Arial"/>
        </w:rPr>
      </w:pPr>
    </w:p>
    <w:p w14:paraId="25CA8084" w14:textId="77777777" w:rsidR="00481ECB" w:rsidRPr="00A06142" w:rsidRDefault="00481ECB" w:rsidP="00F143D4">
      <w:pPr>
        <w:jc w:val="both"/>
        <w:rPr>
          <w:rFonts w:ascii="Arial" w:hAnsi="Arial" w:cs="Arial"/>
        </w:rPr>
      </w:pPr>
    </w:p>
    <w:p w14:paraId="64B0FCDA" w14:textId="77777777" w:rsidR="00481ECB" w:rsidRPr="00A06142" w:rsidRDefault="00481ECB" w:rsidP="00F143D4">
      <w:pPr>
        <w:jc w:val="both"/>
        <w:rPr>
          <w:rFonts w:ascii="Arial" w:hAnsi="Arial" w:cs="Arial"/>
        </w:rPr>
      </w:pPr>
    </w:p>
    <w:p w14:paraId="7C6E5A6B" w14:textId="630462CD" w:rsidR="00A111EA" w:rsidRDefault="00A111EA" w:rsidP="00B54096">
      <w:pPr>
        <w:rPr>
          <w:rFonts w:ascii="Arial" w:hAnsi="Arial" w:cs="Arial"/>
          <w:b/>
          <w:bCs/>
        </w:rPr>
      </w:pPr>
      <w:r w:rsidRPr="00A06142">
        <w:rPr>
          <w:rFonts w:ascii="Arial" w:hAnsi="Arial" w:cs="Arial"/>
          <w:b/>
          <w:bCs/>
        </w:rPr>
        <w:t>PERSON SPECIFICATION</w:t>
      </w:r>
    </w:p>
    <w:p w14:paraId="308FAD23" w14:textId="77777777" w:rsidR="004B4FAC" w:rsidRPr="00A06142" w:rsidRDefault="004B4FAC" w:rsidP="00B54096">
      <w:pPr>
        <w:rPr>
          <w:rFonts w:ascii="Arial" w:hAnsi="Arial" w:cs="Arial"/>
          <w:b/>
          <w:bCs/>
        </w:rPr>
      </w:pPr>
    </w:p>
    <w:tbl>
      <w:tblPr>
        <w:tblW w:w="95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53"/>
        <w:gridCol w:w="1701"/>
        <w:gridCol w:w="1701"/>
        <w:gridCol w:w="1922"/>
      </w:tblGrid>
      <w:tr w:rsidR="006560DB" w:rsidRPr="00A06142" w14:paraId="460C545E" w14:textId="77777777" w:rsidTr="00B02DB3">
        <w:trPr>
          <w:trHeight w:val="441"/>
        </w:trPr>
        <w:tc>
          <w:tcPr>
            <w:tcW w:w="4253" w:type="dxa"/>
            <w:shd w:val="clear" w:color="auto" w:fill="A6A6A6" w:themeFill="background1" w:themeFillShade="A6"/>
          </w:tcPr>
          <w:p w14:paraId="12F1F1B5" w14:textId="77777777" w:rsidR="006560DB" w:rsidRPr="00A06142" w:rsidRDefault="006560DB" w:rsidP="00074A92">
            <w:pPr>
              <w:pStyle w:val="Default"/>
              <w:spacing w:before="60" w:after="60"/>
              <w:rPr>
                <w:b/>
                <w:color w:val="auto"/>
              </w:rPr>
            </w:pPr>
            <w:r w:rsidRPr="00A06142">
              <w:rPr>
                <w:b/>
                <w:color w:val="auto"/>
              </w:rPr>
              <w:t>EDUCATION &amp; QUALIFICATIONS</w:t>
            </w:r>
          </w:p>
        </w:tc>
        <w:tc>
          <w:tcPr>
            <w:tcW w:w="1701" w:type="dxa"/>
            <w:shd w:val="clear" w:color="auto" w:fill="A6A6A6" w:themeFill="background1" w:themeFillShade="A6"/>
          </w:tcPr>
          <w:p w14:paraId="66D265FF" w14:textId="77777777" w:rsidR="006560DB" w:rsidRPr="00A06142" w:rsidRDefault="006560DB" w:rsidP="00074A92">
            <w:pPr>
              <w:pStyle w:val="Heading4"/>
              <w:spacing w:before="60"/>
              <w:rPr>
                <w:rFonts w:ascii="Arial" w:hAnsi="Arial" w:cs="Arial"/>
                <w:i/>
                <w:sz w:val="24"/>
                <w:szCs w:val="24"/>
              </w:rPr>
            </w:pPr>
            <w:r w:rsidRPr="00A06142">
              <w:rPr>
                <w:rFonts w:ascii="Arial" w:hAnsi="Arial" w:cs="Arial"/>
                <w:sz w:val="24"/>
                <w:szCs w:val="24"/>
              </w:rPr>
              <w:t>ESSENTIAL</w:t>
            </w:r>
          </w:p>
        </w:tc>
        <w:tc>
          <w:tcPr>
            <w:tcW w:w="1701" w:type="dxa"/>
            <w:shd w:val="clear" w:color="auto" w:fill="A6A6A6" w:themeFill="background1" w:themeFillShade="A6"/>
          </w:tcPr>
          <w:p w14:paraId="309FDF26" w14:textId="77777777" w:rsidR="006560DB" w:rsidRPr="00A06142" w:rsidRDefault="006560DB" w:rsidP="00074A92">
            <w:pPr>
              <w:pStyle w:val="Heading4"/>
              <w:spacing w:before="60"/>
              <w:rPr>
                <w:rFonts w:ascii="Arial" w:hAnsi="Arial" w:cs="Arial"/>
                <w:i/>
                <w:sz w:val="24"/>
                <w:szCs w:val="24"/>
              </w:rPr>
            </w:pPr>
            <w:r w:rsidRPr="00A06142">
              <w:rPr>
                <w:rFonts w:ascii="Arial" w:hAnsi="Arial" w:cs="Arial"/>
                <w:sz w:val="24"/>
                <w:szCs w:val="24"/>
              </w:rPr>
              <w:t>DESIRABLE</w:t>
            </w:r>
          </w:p>
        </w:tc>
        <w:tc>
          <w:tcPr>
            <w:tcW w:w="1922" w:type="dxa"/>
            <w:shd w:val="clear" w:color="auto" w:fill="A6A6A6" w:themeFill="background1" w:themeFillShade="A6"/>
          </w:tcPr>
          <w:p w14:paraId="004083C9" w14:textId="77777777" w:rsidR="006560DB" w:rsidRPr="00A06142" w:rsidRDefault="006560DB" w:rsidP="00074A92">
            <w:pPr>
              <w:pStyle w:val="Heading4"/>
              <w:spacing w:before="60"/>
              <w:rPr>
                <w:rFonts w:ascii="Arial" w:hAnsi="Arial" w:cs="Arial"/>
                <w:sz w:val="24"/>
                <w:szCs w:val="24"/>
              </w:rPr>
            </w:pPr>
            <w:r w:rsidRPr="00A06142">
              <w:rPr>
                <w:rFonts w:ascii="Arial" w:hAnsi="Arial" w:cs="Arial"/>
                <w:sz w:val="24"/>
                <w:szCs w:val="24"/>
              </w:rPr>
              <w:t>METHOD OF ASSESSMENT</w:t>
            </w:r>
          </w:p>
        </w:tc>
      </w:tr>
      <w:tr w:rsidR="006560DB" w:rsidRPr="00A06142" w14:paraId="003B56E6" w14:textId="77777777" w:rsidTr="004B4FAC">
        <w:trPr>
          <w:trHeight w:val="828"/>
        </w:trPr>
        <w:tc>
          <w:tcPr>
            <w:tcW w:w="4253" w:type="dxa"/>
            <w:shd w:val="clear" w:color="auto" w:fill="FFFFFF" w:themeFill="background1"/>
          </w:tcPr>
          <w:p w14:paraId="620D6347" w14:textId="77777777" w:rsidR="006560DB" w:rsidRPr="00A06142" w:rsidRDefault="006560DB" w:rsidP="004B4FAC">
            <w:pPr>
              <w:rPr>
                <w:rFonts w:ascii="Arial" w:hAnsi="Arial" w:cs="Arial"/>
              </w:rPr>
            </w:pPr>
            <w:r w:rsidRPr="00A06142">
              <w:rPr>
                <w:rFonts w:ascii="Arial" w:hAnsi="Arial" w:cs="Arial"/>
              </w:rPr>
              <w:t xml:space="preserve">Higher standard of Education including </w:t>
            </w:r>
            <w:r w:rsidRPr="009D1154">
              <w:rPr>
                <w:rFonts w:ascii="Arial" w:hAnsi="Arial" w:cs="Arial"/>
              </w:rPr>
              <w:t>relevant qualification</w:t>
            </w:r>
          </w:p>
        </w:tc>
        <w:tc>
          <w:tcPr>
            <w:tcW w:w="1701" w:type="dxa"/>
            <w:shd w:val="clear" w:color="auto" w:fill="FFFFFF" w:themeFill="background1"/>
          </w:tcPr>
          <w:p w14:paraId="36A68DCF" w14:textId="77777777" w:rsidR="006560DB" w:rsidRPr="00A06142" w:rsidRDefault="006560DB"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2E9B1112" w14:textId="77777777" w:rsidR="006560DB" w:rsidRPr="00A06142" w:rsidRDefault="006560DB" w:rsidP="00074A92">
            <w:pPr>
              <w:pStyle w:val="Heading4"/>
              <w:spacing w:before="0"/>
              <w:jc w:val="center"/>
              <w:rPr>
                <w:rFonts w:ascii="Arial" w:hAnsi="Arial" w:cs="Arial"/>
                <w:sz w:val="24"/>
                <w:szCs w:val="24"/>
              </w:rPr>
            </w:pPr>
          </w:p>
        </w:tc>
        <w:tc>
          <w:tcPr>
            <w:tcW w:w="1922" w:type="dxa"/>
            <w:shd w:val="clear" w:color="auto" w:fill="FFFFFF" w:themeFill="background1"/>
          </w:tcPr>
          <w:p w14:paraId="0DEAB556" w14:textId="06BDB663" w:rsidR="006560DB"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CV/Interview</w:t>
            </w:r>
          </w:p>
        </w:tc>
      </w:tr>
      <w:tr w:rsidR="006560DB" w:rsidRPr="00A06142" w14:paraId="1831D563" w14:textId="77777777" w:rsidTr="004B4FAC">
        <w:trPr>
          <w:trHeight w:val="828"/>
        </w:trPr>
        <w:tc>
          <w:tcPr>
            <w:tcW w:w="4253" w:type="dxa"/>
            <w:shd w:val="clear" w:color="auto" w:fill="FFFFFF" w:themeFill="background1"/>
          </w:tcPr>
          <w:p w14:paraId="7F8160EF" w14:textId="77777777" w:rsidR="006560DB" w:rsidRPr="00A06142" w:rsidRDefault="006560DB" w:rsidP="004B4FAC">
            <w:pPr>
              <w:rPr>
                <w:rFonts w:ascii="Arial" w:hAnsi="Arial" w:cs="Arial"/>
              </w:rPr>
            </w:pPr>
            <w:r w:rsidRPr="00A06142">
              <w:rPr>
                <w:rFonts w:ascii="Arial" w:hAnsi="Arial" w:cs="Arial"/>
              </w:rPr>
              <w:t>Member of the Institute of Clerk of works or Chartered Institute of Building</w:t>
            </w:r>
          </w:p>
        </w:tc>
        <w:tc>
          <w:tcPr>
            <w:tcW w:w="1701" w:type="dxa"/>
            <w:shd w:val="clear" w:color="auto" w:fill="FFFFFF" w:themeFill="background1"/>
          </w:tcPr>
          <w:p w14:paraId="2170B78D" w14:textId="77777777" w:rsidR="006560DB" w:rsidRPr="00A06142" w:rsidRDefault="006560DB" w:rsidP="00074A92">
            <w:pPr>
              <w:pStyle w:val="Heading4"/>
              <w:spacing w:before="0"/>
              <w:jc w:val="center"/>
              <w:rPr>
                <w:rFonts w:ascii="Arial" w:hAnsi="Arial" w:cs="Arial"/>
                <w:sz w:val="24"/>
                <w:szCs w:val="24"/>
              </w:rPr>
            </w:pPr>
          </w:p>
        </w:tc>
        <w:tc>
          <w:tcPr>
            <w:tcW w:w="1701" w:type="dxa"/>
            <w:shd w:val="clear" w:color="auto" w:fill="FFFFFF" w:themeFill="background1"/>
          </w:tcPr>
          <w:p w14:paraId="7C3E4E59" w14:textId="77777777" w:rsidR="006560DB" w:rsidRPr="00A06142" w:rsidRDefault="006560DB"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922" w:type="dxa"/>
            <w:shd w:val="clear" w:color="auto" w:fill="FFFFFF" w:themeFill="background1"/>
          </w:tcPr>
          <w:p w14:paraId="7D509A06" w14:textId="2814CD77" w:rsidR="006560DB"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CV/Interview</w:t>
            </w:r>
          </w:p>
        </w:tc>
      </w:tr>
      <w:tr w:rsidR="006560DB" w:rsidRPr="00A06142" w14:paraId="09ABA2D9" w14:textId="77777777" w:rsidTr="004B4FAC">
        <w:trPr>
          <w:trHeight w:val="828"/>
        </w:trPr>
        <w:tc>
          <w:tcPr>
            <w:tcW w:w="4253" w:type="dxa"/>
            <w:shd w:val="clear" w:color="auto" w:fill="FFFFFF" w:themeFill="background1"/>
          </w:tcPr>
          <w:p w14:paraId="4AD3FE85" w14:textId="77777777" w:rsidR="006560DB" w:rsidRPr="00A06142" w:rsidRDefault="006560DB" w:rsidP="004B4FAC">
            <w:pPr>
              <w:rPr>
                <w:rFonts w:ascii="Arial" w:hAnsi="Arial" w:cs="Arial"/>
              </w:rPr>
            </w:pPr>
            <w:r w:rsidRPr="00A06142">
              <w:rPr>
                <w:rFonts w:ascii="Arial" w:hAnsi="Arial" w:cs="Arial"/>
              </w:rPr>
              <w:t>HNC in Building</w:t>
            </w:r>
            <w:r w:rsidR="004B4FAC">
              <w:rPr>
                <w:rFonts w:ascii="Arial" w:hAnsi="Arial" w:cs="Arial"/>
              </w:rPr>
              <w:t xml:space="preserve"> </w:t>
            </w:r>
            <w:r w:rsidRPr="00A06142">
              <w:rPr>
                <w:rFonts w:ascii="Arial" w:hAnsi="Arial" w:cs="Arial"/>
              </w:rPr>
              <w:t>/</w:t>
            </w:r>
            <w:r w:rsidR="004B4FAC">
              <w:rPr>
                <w:rFonts w:ascii="Arial" w:hAnsi="Arial" w:cs="Arial"/>
              </w:rPr>
              <w:t xml:space="preserve"> </w:t>
            </w:r>
            <w:r w:rsidRPr="00A06142">
              <w:rPr>
                <w:rFonts w:ascii="Arial" w:hAnsi="Arial" w:cs="Arial"/>
              </w:rPr>
              <w:t>Technical</w:t>
            </w:r>
            <w:r w:rsidR="004B4FAC">
              <w:rPr>
                <w:rFonts w:ascii="Arial" w:hAnsi="Arial" w:cs="Arial"/>
              </w:rPr>
              <w:t xml:space="preserve"> </w:t>
            </w:r>
            <w:r w:rsidRPr="00A06142">
              <w:rPr>
                <w:rFonts w:ascii="Arial" w:hAnsi="Arial" w:cs="Arial"/>
              </w:rPr>
              <w:t>/</w:t>
            </w:r>
            <w:r w:rsidR="004B4FAC">
              <w:rPr>
                <w:rFonts w:ascii="Arial" w:hAnsi="Arial" w:cs="Arial"/>
              </w:rPr>
              <w:t xml:space="preserve"> </w:t>
            </w:r>
            <w:r w:rsidRPr="00A06142">
              <w:rPr>
                <w:rFonts w:ascii="Arial" w:hAnsi="Arial" w:cs="Arial"/>
              </w:rPr>
              <w:t>Construction related subject or equivalent</w:t>
            </w:r>
          </w:p>
        </w:tc>
        <w:tc>
          <w:tcPr>
            <w:tcW w:w="1701" w:type="dxa"/>
            <w:shd w:val="clear" w:color="auto" w:fill="FFFFFF" w:themeFill="background1"/>
          </w:tcPr>
          <w:p w14:paraId="41D82010" w14:textId="77777777" w:rsidR="006560DB" w:rsidRPr="00A06142" w:rsidRDefault="006560DB"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1B52E74C" w14:textId="77777777" w:rsidR="006560DB" w:rsidRPr="00A06142" w:rsidRDefault="006560DB" w:rsidP="00074A92">
            <w:pPr>
              <w:pStyle w:val="Heading4"/>
              <w:spacing w:before="0"/>
              <w:jc w:val="center"/>
              <w:rPr>
                <w:rFonts w:ascii="Arial" w:hAnsi="Arial" w:cs="Arial"/>
                <w:sz w:val="24"/>
                <w:szCs w:val="24"/>
              </w:rPr>
            </w:pPr>
          </w:p>
        </w:tc>
        <w:tc>
          <w:tcPr>
            <w:tcW w:w="1922" w:type="dxa"/>
            <w:shd w:val="clear" w:color="auto" w:fill="FFFFFF" w:themeFill="background1"/>
          </w:tcPr>
          <w:p w14:paraId="56800E26" w14:textId="469891D8" w:rsidR="006560DB"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CV/Interview</w:t>
            </w:r>
          </w:p>
        </w:tc>
      </w:tr>
      <w:tr w:rsidR="006560DB" w:rsidRPr="00A06142" w14:paraId="257FF543" w14:textId="77777777" w:rsidTr="003432EA">
        <w:trPr>
          <w:trHeight w:val="442"/>
        </w:trPr>
        <w:tc>
          <w:tcPr>
            <w:tcW w:w="4253" w:type="dxa"/>
            <w:shd w:val="clear" w:color="auto" w:fill="A6A6A6" w:themeFill="background1" w:themeFillShade="A6"/>
          </w:tcPr>
          <w:p w14:paraId="1893068C" w14:textId="77777777" w:rsidR="006560DB" w:rsidRPr="00A06142" w:rsidRDefault="003432EA" w:rsidP="00B54096">
            <w:pPr>
              <w:pStyle w:val="Heading4"/>
              <w:jc w:val="both"/>
              <w:rPr>
                <w:rFonts w:ascii="Arial" w:hAnsi="Arial" w:cs="Arial"/>
                <w:i/>
                <w:sz w:val="24"/>
                <w:szCs w:val="24"/>
              </w:rPr>
            </w:pPr>
            <w:r>
              <w:rPr>
                <w:rFonts w:ascii="Arial" w:hAnsi="Arial" w:cs="Arial"/>
                <w:sz w:val="24"/>
                <w:szCs w:val="24"/>
              </w:rPr>
              <w:t>K</w:t>
            </w:r>
            <w:r w:rsidR="00B54096" w:rsidRPr="00A06142">
              <w:rPr>
                <w:rFonts w:ascii="Arial" w:hAnsi="Arial" w:cs="Arial"/>
                <w:sz w:val="24"/>
                <w:szCs w:val="24"/>
              </w:rPr>
              <w:t xml:space="preserve">NOWLEDGE / </w:t>
            </w:r>
            <w:r w:rsidR="006560DB" w:rsidRPr="00A06142">
              <w:rPr>
                <w:rFonts w:ascii="Arial" w:hAnsi="Arial" w:cs="Arial"/>
                <w:sz w:val="24"/>
                <w:szCs w:val="24"/>
              </w:rPr>
              <w:t>EXPERIENCE AND SKILLS</w:t>
            </w:r>
          </w:p>
        </w:tc>
        <w:tc>
          <w:tcPr>
            <w:tcW w:w="1701" w:type="dxa"/>
            <w:shd w:val="clear" w:color="auto" w:fill="A6A6A6" w:themeFill="background1" w:themeFillShade="A6"/>
          </w:tcPr>
          <w:p w14:paraId="5B6EE6AD" w14:textId="77777777" w:rsidR="006560DB" w:rsidRPr="00A06142" w:rsidRDefault="006560DB" w:rsidP="00074A92">
            <w:pPr>
              <w:pStyle w:val="Heading4"/>
              <w:spacing w:before="0"/>
              <w:jc w:val="center"/>
              <w:rPr>
                <w:rFonts w:ascii="Arial" w:hAnsi="Arial" w:cs="Arial"/>
                <w:sz w:val="24"/>
                <w:szCs w:val="24"/>
              </w:rPr>
            </w:pPr>
          </w:p>
        </w:tc>
        <w:tc>
          <w:tcPr>
            <w:tcW w:w="1701" w:type="dxa"/>
            <w:shd w:val="clear" w:color="auto" w:fill="A6A6A6" w:themeFill="background1" w:themeFillShade="A6"/>
          </w:tcPr>
          <w:p w14:paraId="48944F11" w14:textId="77777777" w:rsidR="006560DB" w:rsidRPr="00A06142" w:rsidRDefault="006560DB" w:rsidP="00074A92">
            <w:pPr>
              <w:pStyle w:val="Heading4"/>
              <w:spacing w:before="0"/>
              <w:jc w:val="center"/>
              <w:rPr>
                <w:rFonts w:ascii="Arial" w:hAnsi="Arial" w:cs="Arial"/>
                <w:sz w:val="24"/>
                <w:szCs w:val="24"/>
              </w:rPr>
            </w:pPr>
          </w:p>
        </w:tc>
        <w:tc>
          <w:tcPr>
            <w:tcW w:w="1922" w:type="dxa"/>
            <w:shd w:val="clear" w:color="auto" w:fill="A6A6A6" w:themeFill="background1" w:themeFillShade="A6"/>
          </w:tcPr>
          <w:p w14:paraId="7CAA1F4E" w14:textId="77777777" w:rsidR="006560DB" w:rsidRPr="00A06142" w:rsidRDefault="006560DB" w:rsidP="00074A92">
            <w:pPr>
              <w:pStyle w:val="Heading4"/>
              <w:spacing w:before="0"/>
              <w:jc w:val="center"/>
              <w:rPr>
                <w:rFonts w:ascii="Arial" w:hAnsi="Arial" w:cs="Arial"/>
                <w:sz w:val="24"/>
                <w:szCs w:val="24"/>
              </w:rPr>
            </w:pPr>
          </w:p>
        </w:tc>
      </w:tr>
      <w:tr w:rsidR="004B4FAC" w:rsidRPr="00A06142" w14:paraId="2BE7755A" w14:textId="77777777" w:rsidTr="004B4FAC">
        <w:trPr>
          <w:trHeight w:val="828"/>
        </w:trPr>
        <w:tc>
          <w:tcPr>
            <w:tcW w:w="4253" w:type="dxa"/>
            <w:shd w:val="clear" w:color="auto" w:fill="FFFFFF" w:themeFill="background1"/>
          </w:tcPr>
          <w:p w14:paraId="38F0E3FB" w14:textId="77777777" w:rsidR="004B4FAC" w:rsidRPr="00A06142" w:rsidRDefault="004B4FAC" w:rsidP="004B4FAC">
            <w:pPr>
              <w:rPr>
                <w:rFonts w:ascii="Arial" w:hAnsi="Arial" w:cs="Arial"/>
              </w:rPr>
            </w:pPr>
            <w:r w:rsidRPr="00A06142">
              <w:rPr>
                <w:rFonts w:ascii="Arial" w:hAnsi="Arial" w:cs="Arial"/>
              </w:rPr>
              <w:t>Understanding of construction legislative framework surrounding the role</w:t>
            </w:r>
          </w:p>
        </w:tc>
        <w:tc>
          <w:tcPr>
            <w:tcW w:w="1701" w:type="dxa"/>
            <w:shd w:val="clear" w:color="auto" w:fill="FFFFFF" w:themeFill="background1"/>
          </w:tcPr>
          <w:p w14:paraId="0C66E975" w14:textId="77777777" w:rsidR="004B4FAC" w:rsidRPr="00A06142" w:rsidRDefault="004B4FAC" w:rsidP="004B4FAC">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6316D5BD" w14:textId="77777777" w:rsidR="004B4FAC" w:rsidRPr="00A06142" w:rsidRDefault="004B4FAC" w:rsidP="004B4FAC">
            <w:pPr>
              <w:pStyle w:val="Heading4"/>
              <w:spacing w:before="0"/>
              <w:jc w:val="center"/>
              <w:rPr>
                <w:rFonts w:ascii="Arial" w:hAnsi="Arial" w:cs="Arial"/>
                <w:sz w:val="24"/>
                <w:szCs w:val="24"/>
              </w:rPr>
            </w:pPr>
          </w:p>
        </w:tc>
        <w:tc>
          <w:tcPr>
            <w:tcW w:w="1922" w:type="dxa"/>
            <w:shd w:val="clear" w:color="auto" w:fill="FFFFFF" w:themeFill="background1"/>
          </w:tcPr>
          <w:p w14:paraId="7E12A240" w14:textId="670A7303" w:rsidR="004B4FAC" w:rsidRPr="0060739D" w:rsidRDefault="00E8029C" w:rsidP="004B4FAC">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46327BC5" w14:textId="77777777" w:rsidTr="004B4FAC">
        <w:trPr>
          <w:trHeight w:val="828"/>
        </w:trPr>
        <w:tc>
          <w:tcPr>
            <w:tcW w:w="4253" w:type="dxa"/>
            <w:shd w:val="clear" w:color="auto" w:fill="FFFFFF" w:themeFill="background1"/>
          </w:tcPr>
          <w:p w14:paraId="698DBA29" w14:textId="77777777" w:rsidR="004B4FAC" w:rsidRPr="00A06142" w:rsidRDefault="008D79A5" w:rsidP="008D79A5">
            <w:pPr>
              <w:rPr>
                <w:rFonts w:ascii="Arial" w:hAnsi="Arial" w:cs="Arial"/>
              </w:rPr>
            </w:pPr>
            <w:r>
              <w:rPr>
                <w:rFonts w:ascii="Arial" w:hAnsi="Arial" w:cs="Arial"/>
              </w:rPr>
              <w:t>Previous</w:t>
            </w:r>
            <w:r w:rsidR="004B4FAC">
              <w:rPr>
                <w:rFonts w:ascii="Arial" w:hAnsi="Arial" w:cs="Arial"/>
              </w:rPr>
              <w:t xml:space="preserve"> experience </w:t>
            </w:r>
            <w:r>
              <w:rPr>
                <w:rFonts w:ascii="Arial" w:hAnsi="Arial" w:cs="Arial"/>
              </w:rPr>
              <w:t>in a</w:t>
            </w:r>
            <w:r w:rsidR="004B4FAC">
              <w:rPr>
                <w:rFonts w:ascii="Arial" w:hAnsi="Arial" w:cs="Arial"/>
              </w:rPr>
              <w:t xml:space="preserve"> Clerk of Works or similar role</w:t>
            </w:r>
          </w:p>
        </w:tc>
        <w:tc>
          <w:tcPr>
            <w:tcW w:w="1701" w:type="dxa"/>
            <w:shd w:val="clear" w:color="auto" w:fill="FFFFFF" w:themeFill="background1"/>
          </w:tcPr>
          <w:p w14:paraId="7D2BA722" w14:textId="77777777" w:rsidR="004B4FAC" w:rsidRPr="00A06142" w:rsidRDefault="004B4FAC"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0EB7C74E" w14:textId="77777777" w:rsidR="004B4FAC" w:rsidRPr="00A06142" w:rsidRDefault="004B4FAC" w:rsidP="00074A92">
            <w:pPr>
              <w:pStyle w:val="Heading4"/>
              <w:spacing w:before="0"/>
              <w:jc w:val="center"/>
              <w:rPr>
                <w:rFonts w:ascii="Arial" w:hAnsi="Arial" w:cs="Arial"/>
                <w:sz w:val="24"/>
                <w:szCs w:val="24"/>
              </w:rPr>
            </w:pPr>
          </w:p>
        </w:tc>
        <w:tc>
          <w:tcPr>
            <w:tcW w:w="1922" w:type="dxa"/>
            <w:shd w:val="clear" w:color="auto" w:fill="FFFFFF" w:themeFill="background1"/>
          </w:tcPr>
          <w:p w14:paraId="3B65A9DE" w14:textId="2AB67443" w:rsidR="004B4FAC"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6D83703B" w14:textId="77777777" w:rsidTr="004B4FAC">
        <w:trPr>
          <w:trHeight w:val="828"/>
        </w:trPr>
        <w:tc>
          <w:tcPr>
            <w:tcW w:w="4253" w:type="dxa"/>
            <w:shd w:val="clear" w:color="auto" w:fill="FFFFFF" w:themeFill="background1"/>
          </w:tcPr>
          <w:p w14:paraId="19C31168" w14:textId="77777777" w:rsidR="004B4FAC" w:rsidRPr="00A06142" w:rsidRDefault="004B4FAC" w:rsidP="004B4FAC">
            <w:pPr>
              <w:rPr>
                <w:rFonts w:ascii="Arial" w:hAnsi="Arial" w:cs="Arial"/>
              </w:rPr>
            </w:pPr>
            <w:r w:rsidRPr="00A06142">
              <w:rPr>
                <w:rFonts w:ascii="Arial" w:hAnsi="Arial" w:cs="Arial"/>
              </w:rPr>
              <w:t>Good working knowledge of building technology and contemporary regulations</w:t>
            </w:r>
          </w:p>
        </w:tc>
        <w:tc>
          <w:tcPr>
            <w:tcW w:w="1701" w:type="dxa"/>
            <w:shd w:val="clear" w:color="auto" w:fill="FFFFFF" w:themeFill="background1"/>
          </w:tcPr>
          <w:p w14:paraId="6B7F7847" w14:textId="77777777" w:rsidR="004B4FAC" w:rsidRPr="00A06142" w:rsidRDefault="004B4FAC"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14363029" w14:textId="77777777" w:rsidR="004B4FAC" w:rsidRPr="00A06142" w:rsidRDefault="004B4FAC" w:rsidP="00074A92">
            <w:pPr>
              <w:pStyle w:val="Heading4"/>
              <w:spacing w:before="0"/>
              <w:jc w:val="center"/>
              <w:rPr>
                <w:rFonts w:ascii="Arial" w:hAnsi="Arial" w:cs="Arial"/>
                <w:sz w:val="24"/>
                <w:szCs w:val="24"/>
              </w:rPr>
            </w:pPr>
          </w:p>
        </w:tc>
        <w:tc>
          <w:tcPr>
            <w:tcW w:w="1922" w:type="dxa"/>
            <w:shd w:val="clear" w:color="auto" w:fill="FFFFFF" w:themeFill="background1"/>
          </w:tcPr>
          <w:p w14:paraId="7DE24BD0" w14:textId="7121A36E" w:rsidR="004B4FAC"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5988FDC7" w14:textId="77777777" w:rsidTr="004B4FAC">
        <w:trPr>
          <w:trHeight w:val="828"/>
        </w:trPr>
        <w:tc>
          <w:tcPr>
            <w:tcW w:w="4253" w:type="dxa"/>
            <w:shd w:val="clear" w:color="auto" w:fill="FFFFFF" w:themeFill="background1"/>
          </w:tcPr>
          <w:p w14:paraId="6675896F" w14:textId="77777777" w:rsidR="004B4FAC" w:rsidRPr="00A06142" w:rsidRDefault="004B4FAC" w:rsidP="004B4FAC">
            <w:pPr>
              <w:rPr>
                <w:rFonts w:ascii="Arial" w:hAnsi="Arial" w:cs="Arial"/>
              </w:rPr>
            </w:pPr>
            <w:r w:rsidRPr="00A06142">
              <w:rPr>
                <w:rFonts w:ascii="Arial" w:hAnsi="Arial" w:cs="Arial"/>
              </w:rPr>
              <w:t>Excellent</w:t>
            </w:r>
            <w:r>
              <w:rPr>
                <w:rFonts w:ascii="Arial" w:hAnsi="Arial" w:cs="Arial"/>
              </w:rPr>
              <w:t xml:space="preserve"> verbal and written</w:t>
            </w:r>
            <w:r w:rsidRPr="00A06142">
              <w:rPr>
                <w:rFonts w:ascii="Arial" w:hAnsi="Arial" w:cs="Arial"/>
              </w:rPr>
              <w:t xml:space="preserve"> communication skills</w:t>
            </w:r>
          </w:p>
          <w:p w14:paraId="462646DC" w14:textId="77777777" w:rsidR="004B4FAC" w:rsidRPr="00A06142" w:rsidRDefault="004B4FAC" w:rsidP="00074A92">
            <w:pPr>
              <w:jc w:val="both"/>
              <w:rPr>
                <w:rFonts w:ascii="Arial" w:hAnsi="Arial" w:cs="Arial"/>
              </w:rPr>
            </w:pPr>
          </w:p>
        </w:tc>
        <w:tc>
          <w:tcPr>
            <w:tcW w:w="1701" w:type="dxa"/>
            <w:shd w:val="clear" w:color="auto" w:fill="FFFFFF" w:themeFill="background1"/>
          </w:tcPr>
          <w:p w14:paraId="4579301A" w14:textId="77777777" w:rsidR="004B4FAC" w:rsidRPr="00A06142" w:rsidRDefault="004B4FAC" w:rsidP="00074A92">
            <w:pPr>
              <w:pStyle w:val="Heading4"/>
              <w:spacing w:before="0"/>
              <w:jc w:val="center"/>
              <w:rPr>
                <w:rFonts w:ascii="Arial" w:hAnsi="Arial" w:cs="Arial"/>
                <w:sz w:val="24"/>
                <w:szCs w:val="24"/>
              </w:rPr>
            </w:pPr>
          </w:p>
          <w:p w14:paraId="5537288A" w14:textId="77777777" w:rsidR="004B4FAC" w:rsidRPr="00A06142" w:rsidRDefault="004B4FAC" w:rsidP="00074A92">
            <w:pPr>
              <w:pStyle w:val="Heading4"/>
              <w:spacing w:before="0"/>
              <w:jc w:val="center"/>
              <w:rPr>
                <w:rFonts w:ascii="Arial" w:hAnsi="Arial" w:cs="Arial"/>
                <w:b w:val="0"/>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401B20D5" w14:textId="77777777" w:rsidR="004B4FAC" w:rsidRPr="00A06142" w:rsidRDefault="004B4FAC" w:rsidP="00074A92">
            <w:pPr>
              <w:pStyle w:val="Heading4"/>
              <w:spacing w:before="0"/>
              <w:jc w:val="center"/>
              <w:rPr>
                <w:rFonts w:ascii="Arial" w:hAnsi="Arial" w:cs="Arial"/>
                <w:sz w:val="24"/>
                <w:szCs w:val="24"/>
              </w:rPr>
            </w:pPr>
          </w:p>
        </w:tc>
        <w:tc>
          <w:tcPr>
            <w:tcW w:w="1922" w:type="dxa"/>
            <w:shd w:val="clear" w:color="auto" w:fill="FFFFFF" w:themeFill="background1"/>
          </w:tcPr>
          <w:p w14:paraId="6BC75807" w14:textId="1EA2DBEF" w:rsidR="004B4FAC" w:rsidRPr="0060739D" w:rsidRDefault="00E8029C" w:rsidP="00074A92">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4BDF42F0" w14:textId="77777777" w:rsidTr="004B4FAC">
        <w:trPr>
          <w:trHeight w:val="828"/>
        </w:trPr>
        <w:tc>
          <w:tcPr>
            <w:tcW w:w="4253" w:type="dxa"/>
            <w:shd w:val="clear" w:color="auto" w:fill="FFFFFF" w:themeFill="background1"/>
          </w:tcPr>
          <w:p w14:paraId="777C913C" w14:textId="214EB87D" w:rsidR="004B4FAC" w:rsidRPr="00A06142" w:rsidRDefault="004B4FAC" w:rsidP="004B4FAC">
            <w:pPr>
              <w:rPr>
                <w:rFonts w:ascii="Arial" w:hAnsi="Arial" w:cs="Arial"/>
              </w:rPr>
            </w:pPr>
            <w:r w:rsidRPr="00A06142">
              <w:rPr>
                <w:rFonts w:ascii="Arial" w:hAnsi="Arial" w:cs="Arial"/>
              </w:rPr>
              <w:t>Knowledge of all health and safety procedures relating to</w:t>
            </w:r>
            <w:r w:rsidR="00096E70">
              <w:rPr>
                <w:rFonts w:ascii="Arial" w:hAnsi="Arial" w:cs="Arial"/>
              </w:rPr>
              <w:t xml:space="preserve"> new build housing</w:t>
            </w:r>
            <w:r w:rsidRPr="00A06142">
              <w:rPr>
                <w:rFonts w:ascii="Arial" w:hAnsi="Arial" w:cs="Arial"/>
              </w:rPr>
              <w:t xml:space="preserve"> development projects</w:t>
            </w:r>
          </w:p>
        </w:tc>
        <w:tc>
          <w:tcPr>
            <w:tcW w:w="1701" w:type="dxa"/>
            <w:shd w:val="clear" w:color="auto" w:fill="FFFFFF" w:themeFill="background1"/>
          </w:tcPr>
          <w:p w14:paraId="00DC91C1" w14:textId="77777777" w:rsidR="004B4FAC" w:rsidRPr="00A06142" w:rsidRDefault="004B4FAC" w:rsidP="006560DB">
            <w:pPr>
              <w:pStyle w:val="Heading4"/>
              <w:spacing w:before="0"/>
              <w:jc w:val="center"/>
              <w:rPr>
                <w:rFonts w:ascii="Arial" w:hAnsi="Arial" w:cs="Arial"/>
                <w:sz w:val="24"/>
                <w:szCs w:val="24"/>
              </w:rPr>
            </w:pPr>
          </w:p>
          <w:p w14:paraId="28D03C68" w14:textId="77777777" w:rsidR="004B4FAC" w:rsidRPr="00A06142" w:rsidRDefault="004B4FAC" w:rsidP="006560DB">
            <w:pPr>
              <w:pStyle w:val="Heading4"/>
              <w:spacing w:before="0"/>
              <w:jc w:val="center"/>
              <w:rPr>
                <w:rFonts w:ascii="Arial" w:hAnsi="Arial" w:cs="Arial"/>
                <w:b w:val="0"/>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57AA2A76" w14:textId="77777777" w:rsidR="004B4FAC" w:rsidRPr="00A06142" w:rsidRDefault="004B4FAC" w:rsidP="006560DB">
            <w:pPr>
              <w:pStyle w:val="Heading4"/>
              <w:spacing w:before="0"/>
              <w:jc w:val="center"/>
              <w:rPr>
                <w:rFonts w:ascii="Arial" w:hAnsi="Arial" w:cs="Arial"/>
                <w:sz w:val="24"/>
                <w:szCs w:val="24"/>
              </w:rPr>
            </w:pPr>
          </w:p>
        </w:tc>
        <w:tc>
          <w:tcPr>
            <w:tcW w:w="1922" w:type="dxa"/>
            <w:shd w:val="clear" w:color="auto" w:fill="FFFFFF" w:themeFill="background1"/>
          </w:tcPr>
          <w:p w14:paraId="362BDD8D" w14:textId="663DCE68" w:rsidR="004B4FAC" w:rsidRPr="0060739D" w:rsidRDefault="00E8029C" w:rsidP="006560DB">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25EBCC39" w14:textId="77777777" w:rsidTr="004B4FAC">
        <w:trPr>
          <w:trHeight w:val="828"/>
        </w:trPr>
        <w:tc>
          <w:tcPr>
            <w:tcW w:w="4253" w:type="dxa"/>
            <w:shd w:val="clear" w:color="auto" w:fill="FFFFFF" w:themeFill="background1"/>
          </w:tcPr>
          <w:p w14:paraId="4F17CD6C" w14:textId="77777777" w:rsidR="004B4FAC" w:rsidRPr="00A06142" w:rsidRDefault="004B4FAC" w:rsidP="0060739D">
            <w:pPr>
              <w:rPr>
                <w:rFonts w:ascii="Arial" w:hAnsi="Arial" w:cs="Arial"/>
              </w:rPr>
            </w:pPr>
            <w:r w:rsidRPr="00A06142">
              <w:rPr>
                <w:rFonts w:ascii="Arial" w:hAnsi="Arial" w:cs="Arial"/>
              </w:rPr>
              <w:t xml:space="preserve">Knowledge of and commitment to good customer care and </w:t>
            </w:r>
            <w:r w:rsidR="0060739D">
              <w:rPr>
                <w:rFonts w:ascii="Arial" w:hAnsi="Arial" w:cs="Arial"/>
              </w:rPr>
              <w:t>customer focused service delivery</w:t>
            </w:r>
          </w:p>
        </w:tc>
        <w:tc>
          <w:tcPr>
            <w:tcW w:w="1701" w:type="dxa"/>
            <w:shd w:val="clear" w:color="auto" w:fill="FFFFFF" w:themeFill="background1"/>
          </w:tcPr>
          <w:p w14:paraId="5F309913" w14:textId="77777777" w:rsidR="004B4FAC" w:rsidRPr="00A06142" w:rsidRDefault="004B4FAC" w:rsidP="006560DB">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666D5CDE" w14:textId="77777777" w:rsidR="004B4FAC" w:rsidRPr="00A06142" w:rsidRDefault="004B4FAC" w:rsidP="006560DB">
            <w:pPr>
              <w:pStyle w:val="Heading4"/>
              <w:spacing w:before="0"/>
              <w:jc w:val="center"/>
              <w:rPr>
                <w:rFonts w:ascii="Arial" w:hAnsi="Arial" w:cs="Arial"/>
                <w:sz w:val="24"/>
                <w:szCs w:val="24"/>
              </w:rPr>
            </w:pPr>
          </w:p>
        </w:tc>
        <w:tc>
          <w:tcPr>
            <w:tcW w:w="1922" w:type="dxa"/>
            <w:shd w:val="clear" w:color="auto" w:fill="FFFFFF" w:themeFill="background1"/>
          </w:tcPr>
          <w:p w14:paraId="0C90B13B" w14:textId="68D16A0E" w:rsidR="004B4FAC" w:rsidRPr="0060739D" w:rsidRDefault="00E8029C" w:rsidP="006560DB">
            <w:pPr>
              <w:pStyle w:val="Heading4"/>
              <w:spacing w:before="0"/>
              <w:jc w:val="center"/>
              <w:rPr>
                <w:rFonts w:ascii="Arial" w:hAnsi="Arial" w:cs="Arial"/>
                <w:b w:val="0"/>
                <w:sz w:val="24"/>
                <w:szCs w:val="24"/>
              </w:rPr>
            </w:pPr>
            <w:r>
              <w:rPr>
                <w:rFonts w:ascii="Arial" w:hAnsi="Arial" w:cs="Arial"/>
                <w:b w:val="0"/>
                <w:sz w:val="24"/>
                <w:szCs w:val="24"/>
              </w:rPr>
              <w:t>CV</w:t>
            </w:r>
            <w:r w:rsidR="004B4FAC" w:rsidRPr="0060739D">
              <w:rPr>
                <w:rFonts w:ascii="Arial" w:hAnsi="Arial" w:cs="Arial"/>
                <w:b w:val="0"/>
                <w:sz w:val="24"/>
                <w:szCs w:val="24"/>
              </w:rPr>
              <w:t xml:space="preserve"> / Interview</w:t>
            </w:r>
          </w:p>
        </w:tc>
      </w:tr>
      <w:tr w:rsidR="004B4FAC" w:rsidRPr="00A06142" w14:paraId="764F2E4E" w14:textId="77777777" w:rsidTr="004B4FAC">
        <w:trPr>
          <w:trHeight w:val="828"/>
        </w:trPr>
        <w:tc>
          <w:tcPr>
            <w:tcW w:w="4253" w:type="dxa"/>
            <w:shd w:val="clear" w:color="auto" w:fill="FFFFFF" w:themeFill="background1"/>
          </w:tcPr>
          <w:p w14:paraId="62066B7D" w14:textId="77777777" w:rsidR="004B4FAC" w:rsidRPr="00A06142" w:rsidRDefault="0060739D" w:rsidP="006560DB">
            <w:pPr>
              <w:jc w:val="both"/>
              <w:rPr>
                <w:rFonts w:ascii="Arial" w:hAnsi="Arial" w:cs="Arial"/>
              </w:rPr>
            </w:pPr>
            <w:r>
              <w:rPr>
                <w:rFonts w:ascii="Arial" w:hAnsi="Arial" w:cs="Arial"/>
              </w:rPr>
              <w:t>Experience</w:t>
            </w:r>
            <w:r w:rsidR="004B4FAC" w:rsidRPr="00A06142">
              <w:rPr>
                <w:rFonts w:ascii="Arial" w:hAnsi="Arial" w:cs="Arial"/>
              </w:rPr>
              <w:t xml:space="preserve"> of working in a Housing Association environment</w:t>
            </w:r>
          </w:p>
        </w:tc>
        <w:tc>
          <w:tcPr>
            <w:tcW w:w="1701" w:type="dxa"/>
            <w:shd w:val="clear" w:color="auto" w:fill="FFFFFF" w:themeFill="background1"/>
          </w:tcPr>
          <w:p w14:paraId="2B5690E0" w14:textId="77777777" w:rsidR="004B4FAC" w:rsidRPr="00A06142" w:rsidRDefault="004B4FAC" w:rsidP="006560DB">
            <w:pPr>
              <w:pStyle w:val="Heading4"/>
              <w:spacing w:before="0"/>
              <w:jc w:val="center"/>
              <w:rPr>
                <w:rFonts w:ascii="Arial" w:hAnsi="Arial" w:cs="Arial"/>
                <w:sz w:val="24"/>
                <w:szCs w:val="24"/>
              </w:rPr>
            </w:pPr>
          </w:p>
        </w:tc>
        <w:tc>
          <w:tcPr>
            <w:tcW w:w="1701" w:type="dxa"/>
            <w:shd w:val="clear" w:color="auto" w:fill="FFFFFF" w:themeFill="background1"/>
          </w:tcPr>
          <w:p w14:paraId="33009B85" w14:textId="77777777" w:rsidR="004B4FAC" w:rsidRPr="00A06142" w:rsidRDefault="004B4FAC" w:rsidP="006560DB">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922" w:type="dxa"/>
            <w:shd w:val="clear" w:color="auto" w:fill="FFFFFF" w:themeFill="background1"/>
          </w:tcPr>
          <w:p w14:paraId="395B155C" w14:textId="7DFCC014" w:rsidR="004B4FAC" w:rsidRPr="00A06142" w:rsidRDefault="00E8029C" w:rsidP="006560DB">
            <w:pPr>
              <w:pStyle w:val="Heading4"/>
              <w:spacing w:before="0"/>
              <w:jc w:val="center"/>
              <w:rPr>
                <w:rFonts w:ascii="Arial" w:hAnsi="Arial" w:cs="Arial"/>
                <w:sz w:val="24"/>
                <w:szCs w:val="24"/>
              </w:rPr>
            </w:pPr>
            <w:r>
              <w:rPr>
                <w:rFonts w:ascii="Arial" w:hAnsi="Arial" w:cs="Arial"/>
                <w:b w:val="0"/>
                <w:sz w:val="24"/>
                <w:szCs w:val="24"/>
              </w:rPr>
              <w:t>CV</w:t>
            </w:r>
            <w:r w:rsidR="0060739D" w:rsidRPr="0060739D">
              <w:rPr>
                <w:rFonts w:ascii="Arial" w:hAnsi="Arial" w:cs="Arial"/>
                <w:b w:val="0"/>
                <w:sz w:val="24"/>
                <w:szCs w:val="24"/>
              </w:rPr>
              <w:t xml:space="preserve"> / Interview</w:t>
            </w:r>
          </w:p>
        </w:tc>
      </w:tr>
      <w:tr w:rsidR="0060739D" w:rsidRPr="004022AA" w14:paraId="23B70CE7" w14:textId="77777777" w:rsidTr="004B4FAC">
        <w:trPr>
          <w:trHeight w:val="828"/>
        </w:trPr>
        <w:tc>
          <w:tcPr>
            <w:tcW w:w="4253" w:type="dxa"/>
            <w:shd w:val="clear" w:color="auto" w:fill="FFFFFF" w:themeFill="background1"/>
          </w:tcPr>
          <w:p w14:paraId="56B055E7" w14:textId="77777777" w:rsidR="0060739D" w:rsidRPr="004022AA" w:rsidRDefault="0060739D" w:rsidP="0060739D">
            <w:pPr>
              <w:jc w:val="both"/>
              <w:rPr>
                <w:rFonts w:ascii="Arial" w:hAnsi="Arial" w:cs="Arial"/>
                <w:b/>
              </w:rPr>
            </w:pPr>
            <w:r w:rsidRPr="004022AA">
              <w:rPr>
                <w:rFonts w:ascii="Arial" w:hAnsi="Arial" w:cs="Arial"/>
                <w:b/>
              </w:rPr>
              <w:t>Ability to understand and apply policy and procedures in day to day working</w:t>
            </w:r>
            <w:r w:rsidR="005245AC" w:rsidRPr="004022AA">
              <w:rPr>
                <w:rFonts w:ascii="Arial" w:hAnsi="Arial" w:cs="Arial"/>
                <w:b/>
              </w:rPr>
              <w:t xml:space="preserve"> practice</w:t>
            </w:r>
          </w:p>
        </w:tc>
        <w:tc>
          <w:tcPr>
            <w:tcW w:w="1701" w:type="dxa"/>
            <w:shd w:val="clear" w:color="auto" w:fill="FFFFFF" w:themeFill="background1"/>
          </w:tcPr>
          <w:p w14:paraId="45DC6A97" w14:textId="77777777" w:rsidR="0060739D" w:rsidRPr="004022AA" w:rsidRDefault="0060739D" w:rsidP="0060739D">
            <w:pPr>
              <w:pStyle w:val="Heading4"/>
              <w:spacing w:before="0"/>
              <w:jc w:val="center"/>
              <w:rPr>
                <w:rFonts w:ascii="Arial" w:hAnsi="Arial" w:cs="Arial"/>
                <w:sz w:val="24"/>
                <w:szCs w:val="24"/>
              </w:rPr>
            </w:pPr>
          </w:p>
          <w:p w14:paraId="33F1FD5F" w14:textId="77777777" w:rsidR="0060739D" w:rsidRPr="004022AA" w:rsidRDefault="0060739D" w:rsidP="0060739D">
            <w:pPr>
              <w:pStyle w:val="Heading4"/>
              <w:spacing w:before="0"/>
              <w:jc w:val="center"/>
              <w:rPr>
                <w:rFonts w:ascii="Arial" w:hAnsi="Arial" w:cs="Arial"/>
                <w:sz w:val="24"/>
                <w:szCs w:val="24"/>
              </w:rPr>
            </w:pPr>
            <w:r w:rsidRPr="004022AA">
              <w:rPr>
                <w:rFonts w:ascii="Arial" w:hAnsi="Arial" w:cs="Arial"/>
                <w:sz w:val="24"/>
                <w:szCs w:val="24"/>
              </w:rPr>
              <w:sym w:font="Wingdings 2" w:char="F050"/>
            </w:r>
          </w:p>
        </w:tc>
        <w:tc>
          <w:tcPr>
            <w:tcW w:w="1701" w:type="dxa"/>
            <w:shd w:val="clear" w:color="auto" w:fill="FFFFFF" w:themeFill="background1"/>
          </w:tcPr>
          <w:p w14:paraId="6591E92C" w14:textId="77777777" w:rsidR="0060739D" w:rsidRPr="004022AA" w:rsidRDefault="0060739D" w:rsidP="0060739D">
            <w:pPr>
              <w:pStyle w:val="Heading4"/>
              <w:spacing w:before="0"/>
              <w:jc w:val="center"/>
              <w:rPr>
                <w:rFonts w:ascii="Arial" w:hAnsi="Arial" w:cs="Arial"/>
                <w:sz w:val="24"/>
                <w:szCs w:val="24"/>
              </w:rPr>
            </w:pPr>
          </w:p>
        </w:tc>
        <w:tc>
          <w:tcPr>
            <w:tcW w:w="1922" w:type="dxa"/>
            <w:shd w:val="clear" w:color="auto" w:fill="FFFFFF" w:themeFill="background1"/>
          </w:tcPr>
          <w:p w14:paraId="29AB17A6" w14:textId="74433973" w:rsidR="0060739D" w:rsidRPr="004022AA" w:rsidRDefault="00E8029C" w:rsidP="0060739D">
            <w:pPr>
              <w:pStyle w:val="Heading4"/>
              <w:spacing w:before="0"/>
              <w:jc w:val="center"/>
              <w:rPr>
                <w:rFonts w:ascii="Arial" w:hAnsi="Arial" w:cs="Arial"/>
                <w:sz w:val="24"/>
                <w:szCs w:val="24"/>
              </w:rPr>
            </w:pPr>
            <w:r w:rsidRPr="004022AA">
              <w:rPr>
                <w:rFonts w:ascii="Arial" w:hAnsi="Arial" w:cs="Arial"/>
                <w:sz w:val="24"/>
                <w:szCs w:val="24"/>
              </w:rPr>
              <w:t>CV</w:t>
            </w:r>
            <w:r w:rsidR="0060739D" w:rsidRPr="004022AA">
              <w:rPr>
                <w:rFonts w:ascii="Arial" w:hAnsi="Arial" w:cs="Arial"/>
                <w:sz w:val="24"/>
                <w:szCs w:val="24"/>
              </w:rPr>
              <w:t xml:space="preserve"> / Interview</w:t>
            </w:r>
          </w:p>
        </w:tc>
      </w:tr>
      <w:tr w:rsidR="0060739D" w:rsidRPr="00A06142" w14:paraId="7F3097DD" w14:textId="77777777" w:rsidTr="004B4FAC">
        <w:trPr>
          <w:trHeight w:val="828"/>
        </w:trPr>
        <w:tc>
          <w:tcPr>
            <w:tcW w:w="4253" w:type="dxa"/>
            <w:shd w:val="clear" w:color="auto" w:fill="FFFFFF" w:themeFill="background1"/>
          </w:tcPr>
          <w:p w14:paraId="4076CC57" w14:textId="77777777" w:rsidR="0060739D" w:rsidRPr="00A06142" w:rsidRDefault="0060739D" w:rsidP="00074A92">
            <w:pPr>
              <w:jc w:val="both"/>
              <w:rPr>
                <w:rFonts w:ascii="Arial" w:hAnsi="Arial" w:cs="Arial"/>
              </w:rPr>
            </w:pPr>
            <w:r w:rsidRPr="00A06142">
              <w:rPr>
                <w:rFonts w:ascii="Arial" w:hAnsi="Arial" w:cs="Arial"/>
              </w:rPr>
              <w:t>Ability to organise and prioritise work to meet deadlines and targets</w:t>
            </w:r>
          </w:p>
        </w:tc>
        <w:tc>
          <w:tcPr>
            <w:tcW w:w="1701" w:type="dxa"/>
            <w:shd w:val="clear" w:color="auto" w:fill="FFFFFF" w:themeFill="background1"/>
          </w:tcPr>
          <w:p w14:paraId="2889F7F4" w14:textId="77777777" w:rsidR="0060739D" w:rsidRPr="00A06142" w:rsidRDefault="0060739D" w:rsidP="00074A92">
            <w:pPr>
              <w:pStyle w:val="Heading4"/>
              <w:spacing w:before="0"/>
              <w:jc w:val="center"/>
              <w:rPr>
                <w:rFonts w:ascii="Arial" w:hAnsi="Arial" w:cs="Arial"/>
                <w:sz w:val="24"/>
                <w:szCs w:val="24"/>
              </w:rPr>
            </w:pPr>
          </w:p>
          <w:p w14:paraId="4FFA1705" w14:textId="77777777" w:rsidR="0060739D" w:rsidRPr="00A06142" w:rsidRDefault="0060739D" w:rsidP="00074A92">
            <w:pPr>
              <w:pStyle w:val="Heading4"/>
              <w:spacing w:before="0"/>
              <w:jc w:val="center"/>
              <w:rPr>
                <w:rFonts w:ascii="Arial" w:hAnsi="Arial" w:cs="Arial"/>
                <w:b w:val="0"/>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4851EA51" w14:textId="77777777" w:rsidR="0060739D" w:rsidRPr="00A06142" w:rsidRDefault="0060739D" w:rsidP="00074A92">
            <w:pPr>
              <w:pStyle w:val="Heading4"/>
              <w:spacing w:before="0"/>
              <w:jc w:val="center"/>
              <w:rPr>
                <w:rFonts w:ascii="Arial" w:hAnsi="Arial" w:cs="Arial"/>
                <w:sz w:val="24"/>
                <w:szCs w:val="24"/>
              </w:rPr>
            </w:pPr>
          </w:p>
        </w:tc>
        <w:tc>
          <w:tcPr>
            <w:tcW w:w="1922" w:type="dxa"/>
            <w:shd w:val="clear" w:color="auto" w:fill="FFFFFF" w:themeFill="background1"/>
          </w:tcPr>
          <w:p w14:paraId="0996F48E" w14:textId="77777777" w:rsidR="0060739D" w:rsidRPr="0060739D" w:rsidRDefault="0060739D" w:rsidP="00074A92">
            <w:pPr>
              <w:pStyle w:val="Heading4"/>
              <w:spacing w:before="0"/>
              <w:jc w:val="center"/>
              <w:rPr>
                <w:rFonts w:ascii="Arial" w:hAnsi="Arial" w:cs="Arial"/>
                <w:b w:val="0"/>
                <w:sz w:val="24"/>
                <w:szCs w:val="24"/>
              </w:rPr>
            </w:pPr>
            <w:r w:rsidRPr="0060739D">
              <w:rPr>
                <w:rFonts w:ascii="Arial" w:hAnsi="Arial" w:cs="Arial"/>
                <w:b w:val="0"/>
                <w:sz w:val="24"/>
                <w:szCs w:val="24"/>
              </w:rPr>
              <w:t>Interview</w:t>
            </w:r>
          </w:p>
        </w:tc>
      </w:tr>
      <w:tr w:rsidR="0060739D" w:rsidRPr="00A06142" w14:paraId="619C1096" w14:textId="77777777" w:rsidTr="004B4FAC">
        <w:trPr>
          <w:trHeight w:val="1104"/>
        </w:trPr>
        <w:tc>
          <w:tcPr>
            <w:tcW w:w="4253" w:type="dxa"/>
            <w:shd w:val="clear" w:color="auto" w:fill="FFFFFF" w:themeFill="background1"/>
          </w:tcPr>
          <w:p w14:paraId="063F06E7" w14:textId="77777777" w:rsidR="0060739D" w:rsidRPr="00A06142" w:rsidRDefault="0060739D" w:rsidP="0060739D">
            <w:pPr>
              <w:jc w:val="both"/>
              <w:rPr>
                <w:rFonts w:ascii="Arial" w:hAnsi="Arial" w:cs="Arial"/>
              </w:rPr>
            </w:pPr>
            <w:r w:rsidRPr="00A06142">
              <w:rPr>
                <w:rFonts w:ascii="Arial" w:hAnsi="Arial" w:cs="Arial"/>
              </w:rPr>
              <w:t xml:space="preserve">Ability to work with minimum supervision </w:t>
            </w:r>
            <w:r>
              <w:rPr>
                <w:rFonts w:ascii="Arial" w:hAnsi="Arial" w:cs="Arial"/>
              </w:rPr>
              <w:t>and make informed and effective decisions</w:t>
            </w:r>
          </w:p>
        </w:tc>
        <w:tc>
          <w:tcPr>
            <w:tcW w:w="1701" w:type="dxa"/>
            <w:shd w:val="clear" w:color="auto" w:fill="FFFFFF" w:themeFill="background1"/>
          </w:tcPr>
          <w:p w14:paraId="3AF88B15" w14:textId="77777777" w:rsidR="0060739D" w:rsidRPr="00A06142" w:rsidRDefault="0060739D" w:rsidP="00074A92">
            <w:pPr>
              <w:pStyle w:val="Heading4"/>
              <w:spacing w:before="0"/>
              <w:jc w:val="center"/>
              <w:rPr>
                <w:rFonts w:ascii="Arial" w:hAnsi="Arial" w:cs="Arial"/>
                <w:sz w:val="24"/>
                <w:szCs w:val="24"/>
              </w:rPr>
            </w:pPr>
          </w:p>
          <w:p w14:paraId="6BFC8330" w14:textId="77777777" w:rsidR="0060739D" w:rsidRPr="00A06142" w:rsidRDefault="0060739D" w:rsidP="00074A92">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5141AB1E" w14:textId="77777777" w:rsidR="0060739D" w:rsidRPr="00A06142" w:rsidRDefault="0060739D" w:rsidP="00074A92">
            <w:pPr>
              <w:pStyle w:val="Heading4"/>
              <w:spacing w:before="0"/>
              <w:jc w:val="center"/>
              <w:rPr>
                <w:rFonts w:ascii="Arial" w:hAnsi="Arial" w:cs="Arial"/>
                <w:sz w:val="24"/>
                <w:szCs w:val="24"/>
              </w:rPr>
            </w:pPr>
          </w:p>
        </w:tc>
        <w:tc>
          <w:tcPr>
            <w:tcW w:w="1922" w:type="dxa"/>
            <w:shd w:val="clear" w:color="auto" w:fill="FFFFFF" w:themeFill="background1"/>
          </w:tcPr>
          <w:p w14:paraId="5F4E8047" w14:textId="77777777" w:rsidR="0060739D" w:rsidRPr="0060739D" w:rsidRDefault="0060739D" w:rsidP="00074A92">
            <w:pPr>
              <w:pStyle w:val="Heading4"/>
              <w:spacing w:before="0"/>
              <w:jc w:val="center"/>
              <w:rPr>
                <w:rFonts w:ascii="Arial" w:hAnsi="Arial" w:cs="Arial"/>
                <w:b w:val="0"/>
                <w:sz w:val="24"/>
                <w:szCs w:val="24"/>
              </w:rPr>
            </w:pPr>
            <w:r w:rsidRPr="0060739D">
              <w:rPr>
                <w:rFonts w:ascii="Arial" w:hAnsi="Arial" w:cs="Arial"/>
                <w:b w:val="0"/>
                <w:sz w:val="24"/>
                <w:szCs w:val="24"/>
              </w:rPr>
              <w:t>Interview</w:t>
            </w:r>
          </w:p>
        </w:tc>
      </w:tr>
    </w:tbl>
    <w:p w14:paraId="3B3540CE" w14:textId="77777777" w:rsidR="00B02DB3" w:rsidRDefault="00B02DB3">
      <w:pPr>
        <w:jc w:val="both"/>
        <w:rPr>
          <w:rFonts w:ascii="Arial" w:hAnsi="Arial" w:cs="Arial"/>
          <w:sz w:val="22"/>
        </w:rPr>
      </w:pPr>
    </w:p>
    <w:p w14:paraId="0503F169" w14:textId="77777777" w:rsidR="00183C60" w:rsidRDefault="00183C60">
      <w:pPr>
        <w:jc w:val="both"/>
        <w:rPr>
          <w:rFonts w:ascii="Arial" w:hAnsi="Arial" w:cs="Arial"/>
          <w:sz w:val="22"/>
        </w:rPr>
      </w:pPr>
    </w:p>
    <w:p w14:paraId="03510311" w14:textId="77777777" w:rsidR="00183C60" w:rsidRDefault="00183C60">
      <w:pPr>
        <w:jc w:val="both"/>
        <w:rPr>
          <w:rFonts w:ascii="Arial" w:hAnsi="Arial" w:cs="Arial"/>
          <w:sz w:val="22"/>
        </w:rPr>
      </w:pPr>
    </w:p>
    <w:tbl>
      <w:tblPr>
        <w:tblW w:w="95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53"/>
        <w:gridCol w:w="1701"/>
        <w:gridCol w:w="1701"/>
        <w:gridCol w:w="1922"/>
      </w:tblGrid>
      <w:tr w:rsidR="00183C60" w:rsidRPr="00A06142" w14:paraId="0C149F62" w14:textId="77777777" w:rsidTr="000B7997">
        <w:trPr>
          <w:trHeight w:val="1104"/>
        </w:trPr>
        <w:tc>
          <w:tcPr>
            <w:tcW w:w="4253" w:type="dxa"/>
            <w:shd w:val="clear" w:color="auto" w:fill="FFFFFF" w:themeFill="background1"/>
          </w:tcPr>
          <w:p w14:paraId="55EF664F" w14:textId="77777777" w:rsidR="00183C60" w:rsidRPr="00A06142" w:rsidRDefault="00183C60" w:rsidP="000B7997">
            <w:pPr>
              <w:jc w:val="both"/>
              <w:rPr>
                <w:rFonts w:ascii="Arial" w:hAnsi="Arial" w:cs="Arial"/>
              </w:rPr>
            </w:pPr>
            <w:r w:rsidRPr="00A06142">
              <w:rPr>
                <w:rFonts w:ascii="Arial" w:hAnsi="Arial" w:cs="Arial"/>
              </w:rPr>
              <w:t xml:space="preserve">Good keyboard skills and the ability to use a variety of IT systems to record and process </w:t>
            </w:r>
            <w:r>
              <w:rPr>
                <w:rFonts w:ascii="Arial" w:hAnsi="Arial" w:cs="Arial"/>
              </w:rPr>
              <w:t>data accurately and efficiently</w:t>
            </w:r>
          </w:p>
        </w:tc>
        <w:tc>
          <w:tcPr>
            <w:tcW w:w="1701" w:type="dxa"/>
            <w:shd w:val="clear" w:color="auto" w:fill="FFFFFF" w:themeFill="background1"/>
          </w:tcPr>
          <w:p w14:paraId="5C34DB50" w14:textId="77777777" w:rsidR="00183C60" w:rsidRPr="00A06142" w:rsidRDefault="00183C60" w:rsidP="000B7997">
            <w:pPr>
              <w:pStyle w:val="Heading4"/>
              <w:spacing w:before="0"/>
              <w:jc w:val="center"/>
              <w:rPr>
                <w:rFonts w:ascii="Arial" w:hAnsi="Arial" w:cs="Arial"/>
                <w:sz w:val="24"/>
                <w:szCs w:val="24"/>
              </w:rPr>
            </w:pPr>
          </w:p>
          <w:p w14:paraId="72CE6B25" w14:textId="77777777" w:rsidR="00183C60" w:rsidRPr="00A06142" w:rsidRDefault="00183C60" w:rsidP="000B7997">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73F15789" w14:textId="77777777" w:rsidR="00183C60" w:rsidRPr="00A06142" w:rsidRDefault="00183C60" w:rsidP="000B7997">
            <w:pPr>
              <w:pStyle w:val="Heading4"/>
              <w:spacing w:before="0"/>
              <w:jc w:val="center"/>
              <w:rPr>
                <w:rFonts w:ascii="Arial" w:hAnsi="Arial" w:cs="Arial"/>
                <w:sz w:val="24"/>
                <w:szCs w:val="24"/>
              </w:rPr>
            </w:pPr>
          </w:p>
        </w:tc>
        <w:tc>
          <w:tcPr>
            <w:tcW w:w="1922" w:type="dxa"/>
            <w:shd w:val="clear" w:color="auto" w:fill="FFFFFF" w:themeFill="background1"/>
          </w:tcPr>
          <w:p w14:paraId="0CB80E98" w14:textId="439EC949" w:rsidR="00183C60" w:rsidRPr="00A06142" w:rsidRDefault="00E8029C" w:rsidP="000B7997">
            <w:pPr>
              <w:pStyle w:val="Heading4"/>
              <w:spacing w:before="0"/>
              <w:jc w:val="center"/>
              <w:rPr>
                <w:rFonts w:ascii="Arial" w:hAnsi="Arial" w:cs="Arial"/>
                <w:sz w:val="24"/>
                <w:szCs w:val="24"/>
              </w:rPr>
            </w:pPr>
            <w:r>
              <w:rPr>
                <w:rFonts w:ascii="Arial" w:hAnsi="Arial" w:cs="Arial"/>
                <w:b w:val="0"/>
                <w:sz w:val="24"/>
                <w:szCs w:val="24"/>
              </w:rPr>
              <w:t>CV</w:t>
            </w:r>
            <w:r w:rsidR="00183C60" w:rsidRPr="0060739D">
              <w:rPr>
                <w:rFonts w:ascii="Arial" w:hAnsi="Arial" w:cs="Arial"/>
                <w:b w:val="0"/>
                <w:sz w:val="24"/>
                <w:szCs w:val="24"/>
              </w:rPr>
              <w:t xml:space="preserve"> / Interview</w:t>
            </w:r>
          </w:p>
        </w:tc>
      </w:tr>
      <w:tr w:rsidR="00183C60" w:rsidRPr="00A06142" w14:paraId="4FC2E80D" w14:textId="77777777" w:rsidTr="004022AA">
        <w:trPr>
          <w:trHeight w:val="70"/>
        </w:trPr>
        <w:tc>
          <w:tcPr>
            <w:tcW w:w="4253" w:type="dxa"/>
            <w:shd w:val="clear" w:color="auto" w:fill="A6A6A6" w:themeFill="background1" w:themeFillShade="A6"/>
          </w:tcPr>
          <w:p w14:paraId="0E3334FE" w14:textId="77777777" w:rsidR="00183C60" w:rsidRPr="00A06142" w:rsidRDefault="00183C60" w:rsidP="000B7997">
            <w:pPr>
              <w:jc w:val="both"/>
              <w:rPr>
                <w:rFonts w:ascii="Arial" w:hAnsi="Arial" w:cs="Arial"/>
                <w:color w:val="808080" w:themeColor="background1" w:themeShade="80"/>
              </w:rPr>
            </w:pPr>
          </w:p>
          <w:p w14:paraId="5D84A533" w14:textId="77777777" w:rsidR="00183C60" w:rsidRPr="00A06142" w:rsidRDefault="00183C60" w:rsidP="000B7997">
            <w:pPr>
              <w:jc w:val="both"/>
              <w:rPr>
                <w:rFonts w:ascii="Arial" w:hAnsi="Arial" w:cs="Arial"/>
                <w:b/>
              </w:rPr>
            </w:pPr>
            <w:r w:rsidRPr="00A06142">
              <w:rPr>
                <w:rFonts w:ascii="Arial" w:hAnsi="Arial" w:cs="Arial"/>
                <w:b/>
              </w:rPr>
              <w:t>GENERAL / OTHER</w:t>
            </w:r>
          </w:p>
        </w:tc>
        <w:tc>
          <w:tcPr>
            <w:tcW w:w="1701" w:type="dxa"/>
            <w:shd w:val="clear" w:color="auto" w:fill="A6A6A6" w:themeFill="background1" w:themeFillShade="A6"/>
          </w:tcPr>
          <w:p w14:paraId="44C286D2" w14:textId="77777777" w:rsidR="00183C60" w:rsidRPr="00A06142" w:rsidRDefault="00183C60" w:rsidP="000B7997">
            <w:pPr>
              <w:pStyle w:val="Heading4"/>
              <w:spacing w:before="0"/>
              <w:jc w:val="center"/>
              <w:rPr>
                <w:rFonts w:ascii="Arial" w:hAnsi="Arial" w:cs="Arial"/>
                <w:color w:val="808080" w:themeColor="background1" w:themeShade="80"/>
                <w:sz w:val="24"/>
                <w:szCs w:val="24"/>
              </w:rPr>
            </w:pPr>
          </w:p>
        </w:tc>
        <w:tc>
          <w:tcPr>
            <w:tcW w:w="1701" w:type="dxa"/>
            <w:shd w:val="clear" w:color="auto" w:fill="A6A6A6" w:themeFill="background1" w:themeFillShade="A6"/>
          </w:tcPr>
          <w:p w14:paraId="75BAF257" w14:textId="77777777" w:rsidR="00183C60" w:rsidRPr="00A06142" w:rsidRDefault="00183C60" w:rsidP="000B7997">
            <w:pPr>
              <w:pStyle w:val="Heading4"/>
              <w:spacing w:before="0"/>
              <w:jc w:val="center"/>
              <w:rPr>
                <w:rFonts w:ascii="Arial" w:hAnsi="Arial" w:cs="Arial"/>
                <w:color w:val="808080" w:themeColor="background1" w:themeShade="80"/>
                <w:sz w:val="24"/>
                <w:szCs w:val="24"/>
              </w:rPr>
            </w:pPr>
          </w:p>
        </w:tc>
        <w:tc>
          <w:tcPr>
            <w:tcW w:w="1922" w:type="dxa"/>
            <w:shd w:val="clear" w:color="auto" w:fill="A6A6A6" w:themeFill="background1" w:themeFillShade="A6"/>
          </w:tcPr>
          <w:p w14:paraId="1FEFDB75" w14:textId="77777777" w:rsidR="00183C60" w:rsidRPr="00A06142" w:rsidRDefault="00183C60" w:rsidP="000B7997">
            <w:pPr>
              <w:pStyle w:val="Heading4"/>
              <w:spacing w:before="0"/>
              <w:jc w:val="center"/>
              <w:rPr>
                <w:rFonts w:ascii="Arial" w:hAnsi="Arial" w:cs="Arial"/>
                <w:color w:val="808080" w:themeColor="background1" w:themeShade="80"/>
                <w:sz w:val="24"/>
                <w:szCs w:val="24"/>
              </w:rPr>
            </w:pPr>
          </w:p>
        </w:tc>
      </w:tr>
      <w:tr w:rsidR="00183C60" w:rsidRPr="00A06142" w14:paraId="31CC135F" w14:textId="77777777" w:rsidTr="000B7997">
        <w:trPr>
          <w:trHeight w:val="828"/>
        </w:trPr>
        <w:tc>
          <w:tcPr>
            <w:tcW w:w="4253" w:type="dxa"/>
            <w:shd w:val="clear" w:color="auto" w:fill="FFFFFF" w:themeFill="background1"/>
          </w:tcPr>
          <w:p w14:paraId="034D1EAE" w14:textId="77777777" w:rsidR="00183C60" w:rsidRPr="00A06142" w:rsidRDefault="00183C60" w:rsidP="000B7997">
            <w:pPr>
              <w:rPr>
                <w:rFonts w:ascii="Arial" w:hAnsi="Arial" w:cs="Arial"/>
              </w:rPr>
            </w:pPr>
            <w:r>
              <w:rPr>
                <w:rFonts w:ascii="Arial" w:hAnsi="Arial" w:cs="Arial"/>
              </w:rPr>
              <w:t>Full driving licence and access to a vehicle for work purposes</w:t>
            </w:r>
          </w:p>
        </w:tc>
        <w:tc>
          <w:tcPr>
            <w:tcW w:w="1701" w:type="dxa"/>
            <w:shd w:val="clear" w:color="auto" w:fill="FFFFFF" w:themeFill="background1"/>
          </w:tcPr>
          <w:p w14:paraId="409EB887" w14:textId="77777777" w:rsidR="00183C60" w:rsidRPr="00A06142" w:rsidRDefault="00183C60" w:rsidP="000B7997">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2419D92E" w14:textId="77777777" w:rsidR="00183C60" w:rsidRPr="00A06142" w:rsidRDefault="00183C60" w:rsidP="000B7997">
            <w:pPr>
              <w:pStyle w:val="Heading4"/>
              <w:spacing w:before="0"/>
              <w:jc w:val="center"/>
              <w:rPr>
                <w:rFonts w:ascii="Arial" w:hAnsi="Arial" w:cs="Arial"/>
                <w:color w:val="808080" w:themeColor="background1" w:themeShade="80"/>
                <w:sz w:val="24"/>
                <w:szCs w:val="24"/>
              </w:rPr>
            </w:pPr>
          </w:p>
        </w:tc>
        <w:tc>
          <w:tcPr>
            <w:tcW w:w="1922" w:type="dxa"/>
            <w:shd w:val="clear" w:color="auto" w:fill="FFFFFF" w:themeFill="background1"/>
          </w:tcPr>
          <w:p w14:paraId="0EAD84CB" w14:textId="53A77DED" w:rsidR="00183C60" w:rsidRPr="00A06142" w:rsidRDefault="00E8029C" w:rsidP="000B7997">
            <w:pPr>
              <w:pStyle w:val="Heading4"/>
              <w:spacing w:before="0"/>
              <w:jc w:val="center"/>
              <w:rPr>
                <w:rFonts w:ascii="Arial" w:hAnsi="Arial" w:cs="Arial"/>
                <w:color w:val="808080" w:themeColor="background1" w:themeShade="80"/>
                <w:sz w:val="24"/>
                <w:szCs w:val="24"/>
              </w:rPr>
            </w:pPr>
            <w:r>
              <w:rPr>
                <w:rFonts w:ascii="Arial" w:hAnsi="Arial" w:cs="Arial"/>
                <w:b w:val="0"/>
                <w:sz w:val="24"/>
                <w:szCs w:val="24"/>
              </w:rPr>
              <w:t>CV</w:t>
            </w:r>
          </w:p>
        </w:tc>
      </w:tr>
      <w:tr w:rsidR="00183C60" w:rsidRPr="00A06142" w14:paraId="5E388C7A" w14:textId="77777777" w:rsidTr="000B7997">
        <w:trPr>
          <w:trHeight w:val="828"/>
        </w:trPr>
        <w:tc>
          <w:tcPr>
            <w:tcW w:w="4253" w:type="dxa"/>
            <w:shd w:val="clear" w:color="auto" w:fill="FFFFFF" w:themeFill="background1"/>
          </w:tcPr>
          <w:p w14:paraId="7D10031E" w14:textId="7855760C" w:rsidR="00183C60" w:rsidRPr="00A06142" w:rsidRDefault="00183C60" w:rsidP="000B7997">
            <w:pPr>
              <w:rPr>
                <w:rFonts w:ascii="Arial" w:hAnsi="Arial" w:cs="Arial"/>
              </w:rPr>
            </w:pPr>
            <w:r w:rsidRPr="003432EA">
              <w:rPr>
                <w:rFonts w:ascii="Arial" w:hAnsi="Arial" w:cs="Arial"/>
              </w:rPr>
              <w:t xml:space="preserve">Flexible, </w:t>
            </w:r>
            <w:r>
              <w:rPr>
                <w:rFonts w:ascii="Arial" w:hAnsi="Arial" w:cs="Arial"/>
              </w:rPr>
              <w:t xml:space="preserve">practical and reliable approach with ability </w:t>
            </w:r>
            <w:r w:rsidRPr="003432EA">
              <w:rPr>
                <w:rFonts w:ascii="Arial" w:hAnsi="Arial" w:cs="Arial"/>
              </w:rPr>
              <w:t xml:space="preserve">to work </w:t>
            </w:r>
            <w:r>
              <w:rPr>
                <w:rFonts w:ascii="Arial" w:hAnsi="Arial" w:cs="Arial"/>
              </w:rPr>
              <w:t>out with normal office</w:t>
            </w:r>
            <w:r w:rsidRPr="003432EA">
              <w:rPr>
                <w:rFonts w:ascii="Arial" w:hAnsi="Arial" w:cs="Arial"/>
              </w:rPr>
              <w:t xml:space="preserve"> hours </w:t>
            </w:r>
            <w:r>
              <w:rPr>
                <w:rFonts w:ascii="Arial" w:hAnsi="Arial" w:cs="Arial"/>
              </w:rPr>
              <w:t>if required</w:t>
            </w:r>
          </w:p>
        </w:tc>
        <w:tc>
          <w:tcPr>
            <w:tcW w:w="1701" w:type="dxa"/>
            <w:shd w:val="clear" w:color="auto" w:fill="FFFFFF" w:themeFill="background1"/>
          </w:tcPr>
          <w:p w14:paraId="6A548D68" w14:textId="77777777" w:rsidR="00183C60" w:rsidRPr="00A06142" w:rsidRDefault="00183C60" w:rsidP="000B7997">
            <w:pPr>
              <w:pStyle w:val="Heading4"/>
              <w:spacing w:before="0"/>
              <w:jc w:val="center"/>
              <w:rPr>
                <w:rFonts w:ascii="Arial" w:hAnsi="Arial" w:cs="Arial"/>
                <w:sz w:val="24"/>
                <w:szCs w:val="24"/>
              </w:rPr>
            </w:pPr>
            <w:r w:rsidRPr="00A06142">
              <w:rPr>
                <w:rFonts w:ascii="Arial" w:hAnsi="Arial" w:cs="Arial"/>
                <w:sz w:val="24"/>
                <w:szCs w:val="24"/>
              </w:rPr>
              <w:sym w:font="Wingdings 2" w:char="F050"/>
            </w:r>
          </w:p>
        </w:tc>
        <w:tc>
          <w:tcPr>
            <w:tcW w:w="1701" w:type="dxa"/>
            <w:shd w:val="clear" w:color="auto" w:fill="FFFFFF" w:themeFill="background1"/>
          </w:tcPr>
          <w:p w14:paraId="48C1C432" w14:textId="77777777" w:rsidR="00183C60" w:rsidRPr="00A06142" w:rsidRDefault="00183C60" w:rsidP="000B7997">
            <w:pPr>
              <w:pStyle w:val="Heading4"/>
              <w:spacing w:before="0"/>
              <w:jc w:val="center"/>
              <w:rPr>
                <w:rFonts w:ascii="Arial" w:hAnsi="Arial" w:cs="Arial"/>
                <w:color w:val="808080" w:themeColor="background1" w:themeShade="80"/>
                <w:sz w:val="24"/>
                <w:szCs w:val="24"/>
              </w:rPr>
            </w:pPr>
          </w:p>
        </w:tc>
        <w:tc>
          <w:tcPr>
            <w:tcW w:w="1922" w:type="dxa"/>
            <w:shd w:val="clear" w:color="auto" w:fill="FFFFFF" w:themeFill="background1"/>
          </w:tcPr>
          <w:p w14:paraId="4C907DD7" w14:textId="5BE02489" w:rsidR="00183C60" w:rsidRPr="00A06142" w:rsidRDefault="00E8029C" w:rsidP="000B7997">
            <w:pPr>
              <w:pStyle w:val="Heading4"/>
              <w:spacing w:before="0"/>
              <w:jc w:val="center"/>
              <w:rPr>
                <w:rFonts w:ascii="Arial" w:hAnsi="Arial" w:cs="Arial"/>
                <w:color w:val="808080" w:themeColor="background1" w:themeShade="80"/>
                <w:sz w:val="24"/>
                <w:szCs w:val="24"/>
              </w:rPr>
            </w:pPr>
            <w:r>
              <w:rPr>
                <w:rFonts w:ascii="Arial" w:hAnsi="Arial" w:cs="Arial"/>
                <w:b w:val="0"/>
                <w:sz w:val="24"/>
                <w:szCs w:val="24"/>
              </w:rPr>
              <w:t>CV /</w:t>
            </w:r>
            <w:r w:rsidR="00183C60" w:rsidRPr="003432EA">
              <w:rPr>
                <w:rFonts w:ascii="Arial" w:hAnsi="Arial" w:cs="Arial"/>
                <w:b w:val="0"/>
                <w:sz w:val="24"/>
                <w:szCs w:val="24"/>
              </w:rPr>
              <w:t xml:space="preserve"> Interview</w:t>
            </w:r>
          </w:p>
        </w:tc>
      </w:tr>
    </w:tbl>
    <w:p w14:paraId="3A720953" w14:textId="77777777" w:rsidR="00183C60" w:rsidRPr="00A06142" w:rsidRDefault="00183C60" w:rsidP="00183C60">
      <w:pPr>
        <w:jc w:val="both"/>
        <w:rPr>
          <w:rFonts w:ascii="Arial" w:hAnsi="Arial" w:cs="Arial"/>
        </w:rPr>
      </w:pPr>
    </w:p>
    <w:p w14:paraId="43DC894C" w14:textId="77777777" w:rsidR="00183C60" w:rsidRPr="00A06142" w:rsidRDefault="00183C60" w:rsidP="00183C60">
      <w:pPr>
        <w:jc w:val="both"/>
        <w:rPr>
          <w:rFonts w:ascii="Arial" w:hAnsi="Arial" w:cs="Arial"/>
        </w:rPr>
      </w:pPr>
    </w:p>
    <w:p w14:paraId="7E8C01C5" w14:textId="77777777" w:rsidR="00183C60" w:rsidRDefault="00183C60" w:rsidP="00183C60">
      <w:pPr>
        <w:rPr>
          <w:rFonts w:ascii="Arial" w:hAnsi="Arial" w:cs="Arial"/>
        </w:rPr>
      </w:pPr>
      <w:r>
        <w:rPr>
          <w:rFonts w:ascii="Arial" w:hAnsi="Arial" w:cs="Arial"/>
        </w:rPr>
        <w:br w:type="page"/>
      </w:r>
    </w:p>
    <w:p w14:paraId="5C2CE89D" w14:textId="77777777" w:rsidR="00183C60" w:rsidRDefault="00183C60">
      <w:pPr>
        <w:jc w:val="both"/>
        <w:rPr>
          <w:rFonts w:ascii="Arial" w:hAnsi="Arial" w:cs="Arial"/>
          <w:sz w:val="22"/>
        </w:rPr>
      </w:pPr>
    </w:p>
    <w:p w14:paraId="41E4A73A" w14:textId="77777777" w:rsidR="00B02DB3" w:rsidRDefault="00B02DB3">
      <w:pPr>
        <w:jc w:val="both"/>
        <w:rPr>
          <w:rFonts w:ascii="Arial" w:hAnsi="Arial" w:cs="Arial"/>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266922" w:rsidRPr="008B7A38" w14:paraId="6624AB53" w14:textId="77777777" w:rsidTr="000B7997">
        <w:tc>
          <w:tcPr>
            <w:tcW w:w="5495" w:type="dxa"/>
            <w:shd w:val="clear" w:color="auto" w:fill="BFBFBF"/>
          </w:tcPr>
          <w:p w14:paraId="7BF02DE4"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sz w:val="22"/>
                <w:szCs w:val="22"/>
              </w:rPr>
              <w:t>COMPETENCY MANAGEMENT FRAMEWORK</w:t>
            </w:r>
          </w:p>
        </w:tc>
        <w:tc>
          <w:tcPr>
            <w:tcW w:w="3544" w:type="dxa"/>
            <w:shd w:val="clear" w:color="auto" w:fill="BFBFBF"/>
          </w:tcPr>
          <w:p w14:paraId="481D6B27" w14:textId="77777777" w:rsidR="00266922" w:rsidRPr="00266922" w:rsidRDefault="00266922" w:rsidP="000B7997">
            <w:pPr>
              <w:pStyle w:val="Heading4"/>
              <w:spacing w:before="60"/>
              <w:rPr>
                <w:rFonts w:ascii="Arial" w:hAnsi="Arial" w:cs="Arial"/>
                <w:sz w:val="22"/>
                <w:szCs w:val="22"/>
              </w:rPr>
            </w:pPr>
            <w:r w:rsidRPr="00266922">
              <w:rPr>
                <w:rFonts w:ascii="Arial" w:hAnsi="Arial" w:cs="Arial"/>
                <w:sz w:val="22"/>
                <w:szCs w:val="22"/>
              </w:rPr>
              <w:t>(ALL ESSENTIAL)</w:t>
            </w:r>
          </w:p>
          <w:p w14:paraId="2BA4A397" w14:textId="77777777" w:rsidR="00266922" w:rsidRPr="00266922" w:rsidRDefault="00266922" w:rsidP="000B7997">
            <w:pPr>
              <w:pStyle w:val="Heading4"/>
              <w:spacing w:before="60"/>
              <w:jc w:val="both"/>
              <w:rPr>
                <w:rFonts w:ascii="Arial" w:hAnsi="Arial" w:cs="Arial"/>
                <w:b w:val="0"/>
                <w:sz w:val="22"/>
                <w:szCs w:val="22"/>
              </w:rPr>
            </w:pPr>
            <w:r w:rsidRPr="00266922">
              <w:rPr>
                <w:rFonts w:ascii="Arial" w:hAnsi="Arial" w:cs="Arial"/>
                <w:sz w:val="22"/>
                <w:szCs w:val="22"/>
              </w:rPr>
              <w:t>ASSESSED AT INTERVIEW</w:t>
            </w:r>
          </w:p>
        </w:tc>
      </w:tr>
      <w:tr w:rsidR="00266922" w:rsidRPr="008B7A38" w14:paraId="351722D8" w14:textId="77777777" w:rsidTr="000B7997">
        <w:tc>
          <w:tcPr>
            <w:tcW w:w="9039" w:type="dxa"/>
            <w:gridSpan w:val="2"/>
          </w:tcPr>
          <w:p w14:paraId="27CD7655"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sz w:val="22"/>
                <w:szCs w:val="22"/>
              </w:rPr>
              <w:t>COMMUNICATION</w:t>
            </w:r>
          </w:p>
          <w:p w14:paraId="104152EE"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b w:val="0"/>
                <w:sz w:val="22"/>
                <w:szCs w:val="22"/>
              </w:rPr>
              <w:t xml:space="preserve">Communicates ideas and information effectively, both verbally and in writing, ensuring messages are clear and understandable. Shares information openly and encourages a two way dialogue. Use appropriate language and style that is both relevant to the situation and to the people being addressed. </w:t>
            </w:r>
          </w:p>
        </w:tc>
      </w:tr>
      <w:tr w:rsidR="00266922" w:rsidRPr="008B7A38" w14:paraId="415F3580" w14:textId="77777777" w:rsidTr="000B7997">
        <w:tc>
          <w:tcPr>
            <w:tcW w:w="9039" w:type="dxa"/>
            <w:gridSpan w:val="2"/>
          </w:tcPr>
          <w:p w14:paraId="53A07CA7"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sz w:val="22"/>
                <w:szCs w:val="22"/>
              </w:rPr>
              <w:t>CUSTOMER CENTRED APPROACH</w:t>
            </w:r>
          </w:p>
          <w:p w14:paraId="4EDAF7BF" w14:textId="77777777" w:rsidR="00266922" w:rsidRPr="00266922" w:rsidRDefault="00266922" w:rsidP="000B7997">
            <w:pPr>
              <w:spacing w:before="60" w:after="60"/>
              <w:jc w:val="both"/>
              <w:rPr>
                <w:rFonts w:ascii="Arial" w:hAnsi="Arial" w:cs="Arial"/>
                <w:sz w:val="22"/>
                <w:szCs w:val="22"/>
              </w:rPr>
            </w:pPr>
            <w:r w:rsidRPr="00266922">
              <w:rPr>
                <w:rFonts w:ascii="Arial" w:hAnsi="Arial" w:cs="Arial"/>
                <w:sz w:val="22"/>
                <w:szCs w:val="22"/>
              </w:rPr>
              <w:t>Puts the person at the heart of the service and is able to understand both internal and external customers and service users’ needs.  Recognises that customers and service users are unique.  Takes personal responsibility for securing the satisfaction and well being of customers and service users.  Shows perseverance and innovation in resolving problems. Encourages and maintains open, positive relationships with a wide range of people. Listens and communicates assertively to ensure mutual understanding.</w:t>
            </w:r>
          </w:p>
        </w:tc>
      </w:tr>
      <w:tr w:rsidR="00266922" w:rsidRPr="008B7A38" w14:paraId="79B5E454" w14:textId="77777777" w:rsidTr="000B7997">
        <w:tc>
          <w:tcPr>
            <w:tcW w:w="9039" w:type="dxa"/>
            <w:gridSpan w:val="2"/>
          </w:tcPr>
          <w:p w14:paraId="7C94448A"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sz w:val="22"/>
                <w:szCs w:val="22"/>
              </w:rPr>
              <w:t>INNOVATION</w:t>
            </w:r>
          </w:p>
          <w:p w14:paraId="5F16688D" w14:textId="77777777" w:rsidR="00266922" w:rsidRPr="00266922" w:rsidRDefault="00266922" w:rsidP="000B7997">
            <w:pPr>
              <w:spacing w:before="60" w:after="60"/>
              <w:jc w:val="both"/>
              <w:rPr>
                <w:rFonts w:ascii="Arial" w:hAnsi="Arial" w:cs="Arial"/>
                <w:sz w:val="22"/>
                <w:szCs w:val="22"/>
              </w:rPr>
            </w:pPr>
            <w:r w:rsidRPr="00266922">
              <w:rPr>
                <w:rFonts w:ascii="Arial" w:hAnsi="Arial" w:cs="Arial"/>
                <w:sz w:val="22"/>
                <w:szCs w:val="22"/>
              </w:rPr>
              <w:t>Constantly strives to evaluate, question and improve how things are done. Views improvement as a continuous process. Creatively explores and applies innovative approaches to improve the quality and delivery of services.</w:t>
            </w:r>
          </w:p>
        </w:tc>
      </w:tr>
      <w:tr w:rsidR="00266922" w:rsidRPr="008B7A38" w14:paraId="75AF64AE" w14:textId="77777777" w:rsidTr="000B7997">
        <w:tblPrEx>
          <w:tblLook w:val="0000" w:firstRow="0" w:lastRow="0" w:firstColumn="0" w:lastColumn="0" w:noHBand="0" w:noVBand="0"/>
        </w:tblPrEx>
        <w:trPr>
          <w:trHeight w:val="864"/>
        </w:trPr>
        <w:tc>
          <w:tcPr>
            <w:tcW w:w="9039" w:type="dxa"/>
            <w:gridSpan w:val="2"/>
          </w:tcPr>
          <w:p w14:paraId="52055510" w14:textId="77777777" w:rsidR="00266922" w:rsidRPr="00266922" w:rsidRDefault="00266922" w:rsidP="000B7997">
            <w:pPr>
              <w:pStyle w:val="Heading4"/>
              <w:spacing w:before="60"/>
              <w:rPr>
                <w:rFonts w:ascii="Arial" w:hAnsi="Arial" w:cs="Arial"/>
                <w:sz w:val="22"/>
                <w:szCs w:val="22"/>
              </w:rPr>
            </w:pPr>
            <w:r w:rsidRPr="00266922">
              <w:rPr>
                <w:rFonts w:ascii="Arial" w:hAnsi="Arial" w:cs="Arial"/>
                <w:sz w:val="22"/>
                <w:szCs w:val="22"/>
              </w:rPr>
              <w:t>WORKING TOGETHER</w:t>
            </w:r>
          </w:p>
          <w:p w14:paraId="319D2C0B" w14:textId="77777777" w:rsidR="00266922" w:rsidRPr="00266922" w:rsidRDefault="00266922" w:rsidP="000B7997">
            <w:pPr>
              <w:rPr>
                <w:rFonts w:ascii="Arial" w:hAnsi="Arial" w:cs="Arial"/>
                <w:sz w:val="22"/>
                <w:szCs w:val="22"/>
              </w:rPr>
            </w:pPr>
            <w:r w:rsidRPr="00266922">
              <w:rPr>
                <w:rFonts w:ascii="Arial" w:hAnsi="Arial" w:cs="Arial"/>
                <w:sz w:val="22"/>
                <w:szCs w:val="22"/>
              </w:rPr>
              <w:t>Willingness to participate and contribute effectively to the team effort. Will put own interests aside when appropriate to meet the needs of the team.</w:t>
            </w:r>
          </w:p>
        </w:tc>
      </w:tr>
      <w:tr w:rsidR="00266922" w:rsidRPr="008B7A38" w14:paraId="59A1E7FF" w14:textId="77777777" w:rsidTr="000B7997">
        <w:tc>
          <w:tcPr>
            <w:tcW w:w="9039" w:type="dxa"/>
            <w:gridSpan w:val="2"/>
          </w:tcPr>
          <w:p w14:paraId="64B65A60" w14:textId="77777777" w:rsidR="00266922" w:rsidRPr="00266922" w:rsidRDefault="00266922" w:rsidP="000B7997">
            <w:pPr>
              <w:pStyle w:val="Heading4"/>
              <w:spacing w:before="60"/>
              <w:jc w:val="both"/>
              <w:rPr>
                <w:rFonts w:ascii="Arial" w:hAnsi="Arial" w:cs="Arial"/>
                <w:sz w:val="22"/>
                <w:szCs w:val="22"/>
              </w:rPr>
            </w:pPr>
            <w:r w:rsidRPr="00266922">
              <w:rPr>
                <w:rFonts w:ascii="Arial" w:hAnsi="Arial" w:cs="Arial"/>
                <w:sz w:val="22"/>
                <w:szCs w:val="22"/>
              </w:rPr>
              <w:t>LEADERSHIP</w:t>
            </w:r>
          </w:p>
          <w:p w14:paraId="42B5F5C2" w14:textId="77777777" w:rsidR="00266922" w:rsidRPr="00266922" w:rsidRDefault="00266922" w:rsidP="00266922">
            <w:pPr>
              <w:pStyle w:val="Heading4"/>
              <w:spacing w:before="60"/>
              <w:jc w:val="both"/>
              <w:rPr>
                <w:rFonts w:ascii="Arial" w:hAnsi="Arial" w:cs="Arial"/>
                <w:b w:val="0"/>
                <w:sz w:val="22"/>
                <w:szCs w:val="22"/>
              </w:rPr>
            </w:pPr>
            <w:r w:rsidRPr="00266922">
              <w:rPr>
                <w:rFonts w:ascii="Arial" w:hAnsi="Arial" w:cs="Arial"/>
                <w:b w:val="0"/>
                <w:sz w:val="22"/>
                <w:szCs w:val="22"/>
              </w:rPr>
              <w:t>The ability to lead, inspire and encourage others to meet business objectives whilst providing a clear vision and sense of purpose in all activities. Actively participates and contribute towards Project Teams, Commit</w:t>
            </w:r>
            <w:r>
              <w:rPr>
                <w:rFonts w:ascii="Arial" w:hAnsi="Arial" w:cs="Arial"/>
                <w:b w:val="0"/>
                <w:sz w:val="22"/>
                <w:szCs w:val="22"/>
              </w:rPr>
              <w:t xml:space="preserve">tees and other working groups. Is supportive </w:t>
            </w:r>
            <w:r w:rsidRPr="00266922">
              <w:rPr>
                <w:rFonts w:ascii="Arial" w:hAnsi="Arial" w:cs="Arial"/>
                <w:b w:val="0"/>
                <w:sz w:val="22"/>
                <w:szCs w:val="22"/>
              </w:rPr>
              <w:t>of colleag</w:t>
            </w:r>
            <w:r>
              <w:rPr>
                <w:rFonts w:ascii="Arial" w:hAnsi="Arial" w:cs="Arial"/>
                <w:b w:val="0"/>
                <w:sz w:val="22"/>
                <w:szCs w:val="22"/>
              </w:rPr>
              <w:t>ues,</w:t>
            </w:r>
            <w:r w:rsidRPr="00266922">
              <w:rPr>
                <w:rFonts w:ascii="Arial" w:hAnsi="Arial" w:cs="Arial"/>
                <w:b w:val="0"/>
                <w:sz w:val="22"/>
                <w:szCs w:val="22"/>
              </w:rPr>
              <w:t xml:space="preserve"> including secondees, </w:t>
            </w:r>
            <w:r>
              <w:rPr>
                <w:rFonts w:ascii="Arial" w:hAnsi="Arial" w:cs="Arial"/>
                <w:b w:val="0"/>
                <w:sz w:val="22"/>
                <w:szCs w:val="22"/>
              </w:rPr>
              <w:t xml:space="preserve">work </w:t>
            </w:r>
            <w:r w:rsidRPr="00266922">
              <w:rPr>
                <w:rFonts w:ascii="Arial" w:hAnsi="Arial" w:cs="Arial"/>
                <w:b w:val="0"/>
                <w:sz w:val="22"/>
                <w:szCs w:val="22"/>
              </w:rPr>
              <w:t>placements and new employees.</w:t>
            </w:r>
          </w:p>
        </w:tc>
      </w:tr>
      <w:tr w:rsidR="00266922" w:rsidRPr="008B7A38" w14:paraId="1356E7CA" w14:textId="77777777" w:rsidTr="000B7997">
        <w:tc>
          <w:tcPr>
            <w:tcW w:w="9039" w:type="dxa"/>
            <w:gridSpan w:val="2"/>
          </w:tcPr>
          <w:p w14:paraId="334DF748" w14:textId="77777777" w:rsidR="00266922" w:rsidRPr="00266922" w:rsidRDefault="00266922" w:rsidP="000B7997">
            <w:pPr>
              <w:spacing w:before="60" w:after="60"/>
              <w:jc w:val="both"/>
              <w:rPr>
                <w:rFonts w:ascii="Arial" w:hAnsi="Arial" w:cs="Arial"/>
                <w:b/>
                <w:sz w:val="22"/>
                <w:szCs w:val="22"/>
              </w:rPr>
            </w:pPr>
            <w:r w:rsidRPr="00266922">
              <w:rPr>
                <w:rFonts w:ascii="Arial" w:hAnsi="Arial" w:cs="Arial"/>
                <w:b/>
                <w:sz w:val="22"/>
                <w:szCs w:val="22"/>
              </w:rPr>
              <w:t>PERSONAL EFFECTIVENESS</w:t>
            </w:r>
          </w:p>
          <w:p w14:paraId="5114503C" w14:textId="77777777" w:rsidR="00266922" w:rsidRPr="00266922" w:rsidRDefault="00266922" w:rsidP="000B7997">
            <w:pPr>
              <w:spacing w:before="60" w:after="60"/>
              <w:jc w:val="both"/>
              <w:rPr>
                <w:rFonts w:ascii="Arial" w:hAnsi="Arial" w:cs="Arial"/>
                <w:sz w:val="22"/>
                <w:szCs w:val="22"/>
              </w:rPr>
            </w:pPr>
            <w:r w:rsidRPr="00266922">
              <w:rPr>
                <w:rFonts w:ascii="Arial" w:hAnsi="Arial" w:cs="Arial"/>
                <w:sz w:val="22"/>
                <w:szCs w:val="22"/>
              </w:rPr>
              <w:t>Takes personal responsibility for making things happen and achieving results.  Presents ideas clearly and persuasively.  Willing to take responsibility in challenging circumstances or when things go wrong. The ability to recognise and control own emotions and to respond to situations objectively, even when under pressure.  The self-confidence and flexibility to adapt own response to suit the needs of the situation or to respond flexibly depending on the other persons approach.</w:t>
            </w:r>
          </w:p>
        </w:tc>
      </w:tr>
      <w:tr w:rsidR="00266922" w:rsidRPr="008B7A38" w14:paraId="31C8BA31" w14:textId="77777777" w:rsidTr="000B7997">
        <w:tc>
          <w:tcPr>
            <w:tcW w:w="9039" w:type="dxa"/>
            <w:gridSpan w:val="2"/>
          </w:tcPr>
          <w:p w14:paraId="0806E9A2" w14:textId="77777777" w:rsidR="00266922" w:rsidRPr="00266922" w:rsidRDefault="00266922" w:rsidP="000B7997">
            <w:pPr>
              <w:spacing w:before="60" w:after="60"/>
              <w:jc w:val="both"/>
              <w:rPr>
                <w:rFonts w:ascii="Arial" w:hAnsi="Arial" w:cs="Arial"/>
                <w:b/>
                <w:sz w:val="22"/>
                <w:szCs w:val="22"/>
              </w:rPr>
            </w:pPr>
            <w:r w:rsidRPr="00266922">
              <w:rPr>
                <w:rFonts w:ascii="Arial" w:hAnsi="Arial" w:cs="Arial"/>
                <w:b/>
                <w:sz w:val="22"/>
                <w:szCs w:val="22"/>
              </w:rPr>
              <w:t>PROBLEM SOLVING AND REASONING</w:t>
            </w:r>
          </w:p>
          <w:p w14:paraId="0C3D96A4" w14:textId="77777777" w:rsidR="00266922" w:rsidRPr="00266922" w:rsidRDefault="00266922" w:rsidP="000B7997">
            <w:pPr>
              <w:spacing w:before="60" w:after="60"/>
              <w:jc w:val="both"/>
              <w:rPr>
                <w:rFonts w:ascii="Arial" w:hAnsi="Arial" w:cs="Arial"/>
                <w:sz w:val="22"/>
                <w:szCs w:val="22"/>
              </w:rPr>
            </w:pPr>
            <w:r w:rsidRPr="00266922">
              <w:rPr>
                <w:rFonts w:ascii="Arial" w:hAnsi="Arial" w:cs="Arial"/>
                <w:sz w:val="22"/>
                <w:szCs w:val="22"/>
              </w:rPr>
              <w:t xml:space="preserve">The ability to identify and resolve problems by gathering and analysing information from a range of sources, and make informed and effective decisions. Draws appropriate conclusions and considers the consequences of these decisions.  </w:t>
            </w:r>
          </w:p>
        </w:tc>
      </w:tr>
      <w:tr w:rsidR="00266922" w:rsidRPr="008B7A38" w14:paraId="608BA567" w14:textId="77777777" w:rsidTr="000B7997">
        <w:tc>
          <w:tcPr>
            <w:tcW w:w="9039" w:type="dxa"/>
            <w:gridSpan w:val="2"/>
          </w:tcPr>
          <w:p w14:paraId="7C9BAE82" w14:textId="77777777" w:rsidR="00266922" w:rsidRPr="00266922" w:rsidRDefault="00266922" w:rsidP="000B7997">
            <w:pPr>
              <w:spacing w:before="60" w:after="60"/>
              <w:jc w:val="both"/>
              <w:rPr>
                <w:rFonts w:ascii="Arial" w:hAnsi="Arial" w:cs="Arial"/>
                <w:b/>
                <w:sz w:val="22"/>
                <w:szCs w:val="22"/>
              </w:rPr>
            </w:pPr>
            <w:r w:rsidRPr="00266922">
              <w:rPr>
                <w:rFonts w:ascii="Arial" w:hAnsi="Arial" w:cs="Arial"/>
                <w:b/>
                <w:sz w:val="22"/>
                <w:szCs w:val="22"/>
              </w:rPr>
              <w:t>INFORMATION SYSTEMS</w:t>
            </w:r>
          </w:p>
          <w:tbl>
            <w:tblPr>
              <w:tblW w:w="0" w:type="auto"/>
              <w:tblCellMar>
                <w:left w:w="0" w:type="dxa"/>
                <w:right w:w="0" w:type="dxa"/>
              </w:tblCellMar>
              <w:tblLook w:val="0000" w:firstRow="0" w:lastRow="0" w:firstColumn="0" w:lastColumn="0" w:noHBand="0" w:noVBand="0"/>
            </w:tblPr>
            <w:tblGrid>
              <w:gridCol w:w="8823"/>
            </w:tblGrid>
            <w:tr w:rsidR="00266922" w:rsidRPr="00266922" w14:paraId="5D5C9779" w14:textId="77777777" w:rsidTr="000B7997">
              <w:trPr>
                <w:cantSplit/>
              </w:trPr>
              <w:tc>
                <w:tcPr>
                  <w:tcW w:w="15559" w:type="dxa"/>
                  <w:tcBorders>
                    <w:top w:val="nil"/>
                    <w:left w:val="nil"/>
                    <w:bottom w:val="nil"/>
                    <w:right w:val="nil"/>
                  </w:tcBorders>
                </w:tcPr>
                <w:p w14:paraId="7B82A0B7" w14:textId="77777777" w:rsidR="00266922" w:rsidRPr="00266922" w:rsidRDefault="00266922" w:rsidP="005245AC">
                  <w:pPr>
                    <w:autoSpaceDE w:val="0"/>
                    <w:autoSpaceDN w:val="0"/>
                    <w:adjustRightInd w:val="0"/>
                    <w:jc w:val="both"/>
                    <w:rPr>
                      <w:rFonts w:ascii="Arial" w:hAnsi="Arial" w:cs="Arial"/>
                      <w:color w:val="000000"/>
                      <w:sz w:val="22"/>
                      <w:szCs w:val="22"/>
                      <w:lang w:eastAsia="en-GB"/>
                    </w:rPr>
                  </w:pPr>
                  <w:r w:rsidRPr="00266922">
                    <w:rPr>
                      <w:rFonts w:ascii="Arial" w:hAnsi="Arial" w:cs="Arial"/>
                      <w:color w:val="000000"/>
                      <w:sz w:val="22"/>
                      <w:szCs w:val="22"/>
                      <w:lang w:eastAsia="en-GB"/>
                    </w:rPr>
                    <w:t>A functional understanding of Link’s core information communication technology – including Microsoft Office,</w:t>
                  </w:r>
                  <w:r w:rsidR="005245AC">
                    <w:rPr>
                      <w:rFonts w:ascii="Arial" w:hAnsi="Arial" w:cs="Arial"/>
                      <w:color w:val="000000"/>
                      <w:sz w:val="22"/>
                      <w:szCs w:val="22"/>
                      <w:lang w:eastAsia="en-GB"/>
                    </w:rPr>
                    <w:t xml:space="preserve"> Google Mail,</w:t>
                  </w:r>
                  <w:r w:rsidRPr="00266922">
                    <w:rPr>
                      <w:rFonts w:ascii="Arial" w:hAnsi="Arial" w:cs="Arial"/>
                      <w:color w:val="000000"/>
                      <w:sz w:val="22"/>
                      <w:szCs w:val="22"/>
                      <w:lang w:eastAsia="en-GB"/>
                    </w:rPr>
                    <w:t xml:space="preserve"> File Stream and department I.T systems.  Ability to access and use personal computer software for effective communication and the management of information.  Has a basic knowledge of PCs, including keyboard skills and will take active steps to update personal computer literacy skills and to support others when required. </w:t>
                  </w:r>
                </w:p>
              </w:tc>
            </w:tr>
          </w:tbl>
          <w:p w14:paraId="442BD4B3" w14:textId="77777777" w:rsidR="00266922" w:rsidRPr="00266922" w:rsidRDefault="00266922" w:rsidP="000B7997">
            <w:pPr>
              <w:spacing w:before="60" w:after="60"/>
              <w:jc w:val="both"/>
              <w:rPr>
                <w:rFonts w:ascii="Arial" w:hAnsi="Arial" w:cs="Arial"/>
                <w:sz w:val="22"/>
                <w:szCs w:val="22"/>
              </w:rPr>
            </w:pPr>
          </w:p>
        </w:tc>
      </w:tr>
    </w:tbl>
    <w:p w14:paraId="68553A1B" w14:textId="77777777" w:rsidR="00B02DB3" w:rsidRDefault="00B02DB3">
      <w:pPr>
        <w:jc w:val="both"/>
        <w:rPr>
          <w:rFonts w:ascii="Arial" w:hAnsi="Arial" w:cs="Arial"/>
          <w:sz w:val="22"/>
        </w:rPr>
      </w:pPr>
    </w:p>
    <w:p w14:paraId="28A307E9" w14:textId="77777777" w:rsidR="00B02DB3" w:rsidRDefault="00B02DB3">
      <w:pPr>
        <w:jc w:val="both"/>
        <w:rPr>
          <w:rFonts w:ascii="Arial" w:hAnsi="Arial" w:cs="Arial"/>
          <w:sz w:val="22"/>
        </w:rPr>
      </w:pPr>
    </w:p>
    <w:p w14:paraId="117330EA" w14:textId="77777777" w:rsidR="00B02DB3" w:rsidRDefault="00B02DB3">
      <w:pPr>
        <w:jc w:val="both"/>
        <w:rPr>
          <w:rFonts w:ascii="Arial" w:hAnsi="Arial" w:cs="Arial"/>
          <w:sz w:val="22"/>
        </w:rPr>
      </w:pPr>
    </w:p>
    <w:p w14:paraId="0B284E7D" w14:textId="77777777" w:rsidR="00B02DB3" w:rsidRDefault="00B02DB3">
      <w:pPr>
        <w:jc w:val="both"/>
        <w:rPr>
          <w:rFonts w:ascii="Arial" w:hAnsi="Arial" w:cs="Arial"/>
          <w:sz w:val="22"/>
        </w:rPr>
      </w:pPr>
    </w:p>
    <w:p w14:paraId="2457BDD8" w14:textId="77777777" w:rsidR="00B02DB3" w:rsidRDefault="00B02DB3">
      <w:pPr>
        <w:jc w:val="both"/>
        <w:rPr>
          <w:rFonts w:ascii="Arial" w:hAnsi="Arial" w:cs="Arial"/>
          <w:sz w:val="22"/>
        </w:rPr>
      </w:pPr>
    </w:p>
    <w:p w14:paraId="019BD863" w14:textId="77777777" w:rsidR="00266922" w:rsidRPr="00266922" w:rsidRDefault="00266922" w:rsidP="00266922">
      <w:pPr>
        <w:pStyle w:val="Heading1"/>
        <w:ind w:left="-284" w:right="-472"/>
        <w:jc w:val="center"/>
        <w:rPr>
          <w:rFonts w:ascii="Arial" w:hAnsi="Arial" w:cs="Arial"/>
          <w:b w:val="0"/>
        </w:rPr>
      </w:pPr>
      <w:r w:rsidRPr="00266922">
        <w:rPr>
          <w:rFonts w:ascii="Arial" w:hAnsi="Arial" w:cs="Arial"/>
        </w:rPr>
        <w:t>SUMMARY TERMS AND CONDITIONS OF EMPLOYMENT</w:t>
      </w:r>
    </w:p>
    <w:p w14:paraId="52C8F8F9" w14:textId="77777777" w:rsidR="00266922" w:rsidRPr="00266922" w:rsidRDefault="00266922" w:rsidP="00266922">
      <w:pPr>
        <w:ind w:left="-284" w:right="-472"/>
        <w:jc w:val="both"/>
        <w:rPr>
          <w:rFonts w:ascii="Arial" w:hAnsi="Arial" w:cs="Arial"/>
        </w:rPr>
      </w:pPr>
    </w:p>
    <w:p w14:paraId="03044C57" w14:textId="77777777" w:rsidR="00266922" w:rsidRPr="00266922" w:rsidRDefault="00266922" w:rsidP="00266922">
      <w:pPr>
        <w:ind w:left="-709" w:right="-472"/>
        <w:jc w:val="both"/>
        <w:rPr>
          <w:rFonts w:ascii="Arial" w:hAnsi="Arial" w:cs="Arial"/>
        </w:rPr>
      </w:pPr>
      <w:r w:rsidRPr="00266922">
        <w:rPr>
          <w:rFonts w:ascii="Arial" w:hAnsi="Arial" w:cs="Arial"/>
        </w:rPr>
        <w:t>This is a summary of the general terms and conditions of employment of Link Group employees.  Those quoted apply to full-time posts and part-time staff will be eligible to receive the same employment terms on a pro-rated basis. Employees on fixed term contracts are also eligible, subject to the restriction of their contract.  An individual contract may determine additional terms particular to that appointment and employees should also refer to their own contract of employment.</w:t>
      </w:r>
    </w:p>
    <w:p w14:paraId="56F1696A" w14:textId="77777777" w:rsidR="00266922" w:rsidRPr="003B68FB" w:rsidRDefault="00266922" w:rsidP="00266922">
      <w:pPr>
        <w:jc w:val="center"/>
        <w:rPr>
          <w:rFonts w:ascii="Arial" w:hAnsi="Arial" w:cs="Arial"/>
        </w:rPr>
      </w:pPr>
    </w:p>
    <w:tbl>
      <w:tblPr>
        <w:tblW w:w="98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7266"/>
      </w:tblGrid>
      <w:tr w:rsidR="00710661" w:rsidRPr="003B68FB" w14:paraId="42BD28CC" w14:textId="77777777" w:rsidTr="000B7997">
        <w:trPr>
          <w:trHeight w:val="1234"/>
        </w:trPr>
        <w:tc>
          <w:tcPr>
            <w:tcW w:w="2565" w:type="dxa"/>
          </w:tcPr>
          <w:p w14:paraId="6443C2C5" w14:textId="2034EE0C" w:rsidR="00710661" w:rsidRPr="00710661" w:rsidRDefault="00710661" w:rsidP="00710661">
            <w:pPr>
              <w:ind w:left="-284" w:right="-472"/>
              <w:jc w:val="both"/>
              <w:rPr>
                <w:rFonts w:ascii="Arial" w:hAnsi="Arial" w:cs="Arial"/>
                <w:b/>
                <w:bCs/>
              </w:rPr>
            </w:pPr>
            <w:proofErr w:type="gramStart"/>
            <w:r w:rsidRPr="00710661">
              <w:rPr>
                <w:rFonts w:ascii="Arial" w:hAnsi="Arial" w:cs="Arial"/>
                <w:b/>
                <w:bCs/>
              </w:rPr>
              <w:t>C  Contract</w:t>
            </w:r>
            <w:proofErr w:type="gramEnd"/>
          </w:p>
        </w:tc>
        <w:tc>
          <w:tcPr>
            <w:tcW w:w="7266" w:type="dxa"/>
            <w:vAlign w:val="bottom"/>
          </w:tcPr>
          <w:p w14:paraId="1693E4CC" w14:textId="26E2481F" w:rsidR="00710661" w:rsidRPr="00710661" w:rsidRDefault="00710661" w:rsidP="00710661">
            <w:pPr>
              <w:jc w:val="both"/>
              <w:rPr>
                <w:rFonts w:ascii="Arial" w:hAnsi="Arial" w:cs="Arial"/>
              </w:rPr>
            </w:pPr>
            <w:r w:rsidRPr="00710661">
              <w:rPr>
                <w:rFonts w:ascii="Arial" w:hAnsi="Arial" w:cs="Arial"/>
              </w:rPr>
              <w:t>Fixed Term for 2 years</w:t>
            </w:r>
          </w:p>
        </w:tc>
      </w:tr>
      <w:tr w:rsidR="00710661" w:rsidRPr="003B68FB" w14:paraId="578ACED2" w14:textId="77777777" w:rsidTr="000B7997">
        <w:trPr>
          <w:trHeight w:val="1234"/>
        </w:trPr>
        <w:tc>
          <w:tcPr>
            <w:tcW w:w="2565" w:type="dxa"/>
          </w:tcPr>
          <w:p w14:paraId="64E6885E" w14:textId="3608D65A" w:rsidR="00710661" w:rsidRPr="00710661" w:rsidRDefault="00710661" w:rsidP="00710661">
            <w:pPr>
              <w:pStyle w:val="NoSpacing"/>
              <w:jc w:val="both"/>
              <w:rPr>
                <w:b/>
                <w:bCs/>
                <w:sz w:val="24"/>
                <w:szCs w:val="24"/>
              </w:rPr>
            </w:pPr>
            <w:r w:rsidRPr="00710661">
              <w:rPr>
                <w:b/>
                <w:bCs/>
                <w:sz w:val="24"/>
                <w:szCs w:val="24"/>
              </w:rPr>
              <w:t>Location</w:t>
            </w:r>
          </w:p>
        </w:tc>
        <w:tc>
          <w:tcPr>
            <w:tcW w:w="7266" w:type="dxa"/>
            <w:vAlign w:val="bottom"/>
          </w:tcPr>
          <w:p w14:paraId="7B0A5C7B" w14:textId="67CE0A9E" w:rsidR="00710661" w:rsidRPr="00710661" w:rsidRDefault="00710661" w:rsidP="00710661">
            <w:pPr>
              <w:jc w:val="both"/>
              <w:rPr>
                <w:rFonts w:ascii="Arial" w:hAnsi="Arial" w:cs="Arial"/>
              </w:rPr>
            </w:pPr>
            <w:r w:rsidRPr="00710661">
              <w:rPr>
                <w:rFonts w:ascii="Arial" w:hAnsi="Arial" w:cs="Arial"/>
              </w:rPr>
              <w:t>Watling House, Falkirk</w:t>
            </w:r>
          </w:p>
        </w:tc>
      </w:tr>
      <w:tr w:rsidR="00266922" w:rsidRPr="003B68FB" w14:paraId="083CB341" w14:textId="77777777" w:rsidTr="000B7997">
        <w:trPr>
          <w:trHeight w:val="1234"/>
        </w:trPr>
        <w:tc>
          <w:tcPr>
            <w:tcW w:w="2565" w:type="dxa"/>
          </w:tcPr>
          <w:p w14:paraId="0665F01D" w14:textId="77777777" w:rsidR="00266922" w:rsidRPr="003B68FB" w:rsidRDefault="00266922" w:rsidP="000B7997">
            <w:pPr>
              <w:ind w:left="-284" w:right="-472"/>
              <w:rPr>
                <w:rFonts w:ascii="Arial" w:hAnsi="Arial" w:cs="Arial"/>
                <w:b/>
                <w:bCs/>
              </w:rPr>
            </w:pPr>
          </w:p>
          <w:p w14:paraId="0FB94288" w14:textId="77777777" w:rsidR="00266922" w:rsidRPr="003B68FB" w:rsidRDefault="00266922" w:rsidP="000B7997">
            <w:pPr>
              <w:ind w:right="-472"/>
              <w:rPr>
                <w:rFonts w:ascii="Arial" w:hAnsi="Arial" w:cs="Arial"/>
                <w:b/>
                <w:bCs/>
              </w:rPr>
            </w:pPr>
            <w:r w:rsidRPr="003B68FB">
              <w:rPr>
                <w:rFonts w:ascii="Arial" w:hAnsi="Arial" w:cs="Arial"/>
                <w:b/>
                <w:bCs/>
              </w:rPr>
              <w:t xml:space="preserve">Hours </w:t>
            </w:r>
          </w:p>
        </w:tc>
        <w:tc>
          <w:tcPr>
            <w:tcW w:w="7266" w:type="dxa"/>
            <w:vAlign w:val="bottom"/>
          </w:tcPr>
          <w:p w14:paraId="513A2582" w14:textId="77777777" w:rsidR="00266922" w:rsidRPr="003B68FB" w:rsidRDefault="00266922" w:rsidP="000B7997">
            <w:pPr>
              <w:jc w:val="both"/>
              <w:rPr>
                <w:rFonts w:ascii="Arial" w:hAnsi="Arial" w:cs="Arial"/>
              </w:rPr>
            </w:pPr>
          </w:p>
          <w:p w14:paraId="3EBDDEB8" w14:textId="77777777" w:rsidR="00266922" w:rsidRPr="003B68FB" w:rsidRDefault="00266922" w:rsidP="000B7997">
            <w:pPr>
              <w:jc w:val="both"/>
              <w:rPr>
                <w:rFonts w:ascii="Arial" w:hAnsi="Arial" w:cs="Arial"/>
              </w:rPr>
            </w:pPr>
            <w:r w:rsidRPr="003B68FB">
              <w:rPr>
                <w:rFonts w:ascii="Arial" w:hAnsi="Arial" w:cs="Arial"/>
              </w:rPr>
              <w:t xml:space="preserve">35 hours per week, normally worked Monday to Friday, however, depending on the job a degree of flexibility may be required to meet the needs of the business. </w:t>
            </w:r>
          </w:p>
          <w:p w14:paraId="1516014D" w14:textId="77777777" w:rsidR="00266922" w:rsidRPr="003B68FB" w:rsidRDefault="00266922" w:rsidP="000B7997">
            <w:pPr>
              <w:ind w:left="-284" w:right="176"/>
              <w:jc w:val="both"/>
              <w:rPr>
                <w:rFonts w:ascii="Arial" w:eastAsia="Arial Unicode MS" w:hAnsi="Arial" w:cs="Arial"/>
              </w:rPr>
            </w:pPr>
          </w:p>
        </w:tc>
      </w:tr>
      <w:tr w:rsidR="00266922" w:rsidRPr="003B68FB" w14:paraId="3CCF009A" w14:textId="77777777" w:rsidTr="000B7997">
        <w:trPr>
          <w:trHeight w:val="1009"/>
        </w:trPr>
        <w:tc>
          <w:tcPr>
            <w:tcW w:w="2565" w:type="dxa"/>
          </w:tcPr>
          <w:p w14:paraId="1BB574A5" w14:textId="77777777" w:rsidR="00266922" w:rsidRPr="003B68FB" w:rsidRDefault="00266922" w:rsidP="000B7997">
            <w:pPr>
              <w:ind w:right="-472"/>
              <w:rPr>
                <w:rFonts w:ascii="Arial" w:hAnsi="Arial" w:cs="Arial"/>
                <w:b/>
                <w:bCs/>
              </w:rPr>
            </w:pPr>
          </w:p>
          <w:p w14:paraId="1B48A1FB" w14:textId="77777777" w:rsidR="00266922" w:rsidRPr="003B68FB" w:rsidRDefault="00266922" w:rsidP="000B7997">
            <w:pPr>
              <w:ind w:right="-472"/>
              <w:rPr>
                <w:rFonts w:ascii="Arial" w:hAnsi="Arial" w:cs="Arial"/>
                <w:b/>
                <w:bCs/>
              </w:rPr>
            </w:pPr>
            <w:r w:rsidRPr="003B68FB">
              <w:rPr>
                <w:rFonts w:ascii="Arial" w:hAnsi="Arial" w:cs="Arial"/>
                <w:b/>
                <w:bCs/>
              </w:rPr>
              <w:t>Salary</w:t>
            </w:r>
          </w:p>
        </w:tc>
        <w:tc>
          <w:tcPr>
            <w:tcW w:w="7266" w:type="dxa"/>
            <w:vAlign w:val="bottom"/>
          </w:tcPr>
          <w:p w14:paraId="4C7ACAF6" w14:textId="77777777" w:rsidR="00266922" w:rsidRPr="003B68FB" w:rsidRDefault="00266922" w:rsidP="000B7997">
            <w:pPr>
              <w:jc w:val="both"/>
              <w:rPr>
                <w:rFonts w:ascii="Arial" w:eastAsia="Arial Unicode MS" w:hAnsi="Arial" w:cs="Arial"/>
              </w:rPr>
            </w:pPr>
          </w:p>
          <w:p w14:paraId="1DC922B9" w14:textId="77777777" w:rsidR="00266922" w:rsidRPr="003B68FB" w:rsidRDefault="00266922" w:rsidP="000B7997">
            <w:pPr>
              <w:jc w:val="both"/>
              <w:rPr>
                <w:rFonts w:ascii="Arial" w:eastAsia="Arial Unicode MS" w:hAnsi="Arial" w:cs="Arial"/>
              </w:rPr>
            </w:pPr>
            <w:r w:rsidRPr="003B68FB">
              <w:rPr>
                <w:rFonts w:ascii="Arial" w:eastAsia="Arial Unicode MS" w:hAnsi="Arial" w:cs="Arial"/>
              </w:rPr>
              <w:t>Salary will be dependent on skills and experience.  Salaries are paid on the last Friday of each month.</w:t>
            </w:r>
          </w:p>
          <w:p w14:paraId="4845E780" w14:textId="77777777" w:rsidR="00266922" w:rsidRPr="003B68FB" w:rsidRDefault="00266922" w:rsidP="000B7997">
            <w:pPr>
              <w:ind w:left="131" w:right="176"/>
              <w:jc w:val="both"/>
              <w:rPr>
                <w:rFonts w:ascii="Arial" w:eastAsia="Arial Unicode MS" w:hAnsi="Arial" w:cs="Arial"/>
              </w:rPr>
            </w:pPr>
          </w:p>
        </w:tc>
      </w:tr>
      <w:tr w:rsidR="00266922" w:rsidRPr="003B68FB" w14:paraId="21E3F77D" w14:textId="77777777" w:rsidTr="000B7997">
        <w:trPr>
          <w:trHeight w:val="830"/>
        </w:trPr>
        <w:tc>
          <w:tcPr>
            <w:tcW w:w="2565" w:type="dxa"/>
          </w:tcPr>
          <w:p w14:paraId="6C56EB62" w14:textId="77777777" w:rsidR="00266922" w:rsidRPr="003B68FB" w:rsidRDefault="00266922" w:rsidP="000B7997">
            <w:pPr>
              <w:ind w:right="-472"/>
              <w:rPr>
                <w:rFonts w:ascii="Arial" w:hAnsi="Arial" w:cs="Arial"/>
                <w:b/>
                <w:bCs/>
              </w:rPr>
            </w:pPr>
          </w:p>
          <w:p w14:paraId="5D910DD4" w14:textId="77777777" w:rsidR="00266922" w:rsidRPr="003B68FB" w:rsidRDefault="00266922" w:rsidP="000B7997">
            <w:pPr>
              <w:ind w:right="-472"/>
              <w:rPr>
                <w:rFonts w:ascii="Arial" w:hAnsi="Arial" w:cs="Arial"/>
                <w:b/>
                <w:bCs/>
              </w:rPr>
            </w:pPr>
            <w:r w:rsidRPr="003B68FB">
              <w:rPr>
                <w:rFonts w:ascii="Arial" w:hAnsi="Arial" w:cs="Arial"/>
                <w:b/>
                <w:bCs/>
              </w:rPr>
              <w:t>Annual Leave</w:t>
            </w:r>
          </w:p>
        </w:tc>
        <w:tc>
          <w:tcPr>
            <w:tcW w:w="7266" w:type="dxa"/>
            <w:vAlign w:val="bottom"/>
          </w:tcPr>
          <w:p w14:paraId="20CC6857" w14:textId="77777777" w:rsidR="00266922" w:rsidRPr="003B68FB" w:rsidRDefault="00266922" w:rsidP="000B7997">
            <w:pPr>
              <w:ind w:right="176"/>
              <w:jc w:val="both"/>
              <w:rPr>
                <w:rFonts w:ascii="Arial" w:eastAsia="Arial Unicode MS" w:hAnsi="Arial" w:cs="Arial"/>
              </w:rPr>
            </w:pPr>
          </w:p>
          <w:p w14:paraId="5CCBA1C7" w14:textId="77777777" w:rsidR="00266922" w:rsidRPr="003B68FB" w:rsidRDefault="00266922" w:rsidP="000B7997">
            <w:pPr>
              <w:ind w:right="176"/>
              <w:jc w:val="both"/>
              <w:rPr>
                <w:rFonts w:ascii="Arial" w:eastAsia="Arial Unicode MS" w:hAnsi="Arial" w:cs="Arial"/>
              </w:rPr>
            </w:pPr>
            <w:r w:rsidRPr="003B68FB">
              <w:rPr>
                <w:rFonts w:ascii="Arial" w:eastAsia="Arial Unicode MS" w:hAnsi="Arial" w:cs="Arial"/>
              </w:rPr>
              <w:t>Annual leave is equal to 35 days per year (including 10 public holidays), rising to 40 days after 5 years’ service.</w:t>
            </w:r>
          </w:p>
          <w:p w14:paraId="0B0A36C6" w14:textId="77777777" w:rsidR="00266922" w:rsidRPr="003B68FB" w:rsidRDefault="00266922" w:rsidP="000B7997">
            <w:pPr>
              <w:ind w:right="176"/>
              <w:jc w:val="both"/>
              <w:rPr>
                <w:rFonts w:ascii="Arial" w:eastAsia="Arial Unicode MS" w:hAnsi="Arial" w:cs="Arial"/>
              </w:rPr>
            </w:pPr>
          </w:p>
        </w:tc>
      </w:tr>
      <w:tr w:rsidR="00266922" w:rsidRPr="003B68FB" w14:paraId="68301B69" w14:textId="77777777" w:rsidTr="000B7997">
        <w:trPr>
          <w:trHeight w:val="987"/>
        </w:trPr>
        <w:tc>
          <w:tcPr>
            <w:tcW w:w="2565" w:type="dxa"/>
          </w:tcPr>
          <w:p w14:paraId="419A3AAC" w14:textId="77777777" w:rsidR="00266922" w:rsidRPr="0034749B" w:rsidRDefault="00266922" w:rsidP="000B7997">
            <w:pPr>
              <w:ind w:right="-472"/>
              <w:rPr>
                <w:rFonts w:ascii="Arial" w:hAnsi="Arial" w:cs="Arial"/>
                <w:b/>
                <w:bCs/>
              </w:rPr>
            </w:pPr>
          </w:p>
          <w:p w14:paraId="54C99E2B" w14:textId="77777777" w:rsidR="00266922" w:rsidRPr="0034749B" w:rsidRDefault="00266922" w:rsidP="000B7997">
            <w:pPr>
              <w:ind w:right="-472"/>
              <w:rPr>
                <w:rFonts w:ascii="Arial" w:hAnsi="Arial" w:cs="Arial"/>
                <w:b/>
                <w:bCs/>
              </w:rPr>
            </w:pPr>
            <w:r w:rsidRPr="0034749B">
              <w:rPr>
                <w:rFonts w:ascii="Arial" w:hAnsi="Arial" w:cs="Arial"/>
                <w:b/>
                <w:bCs/>
              </w:rPr>
              <w:t>Pension</w:t>
            </w:r>
          </w:p>
        </w:tc>
        <w:tc>
          <w:tcPr>
            <w:tcW w:w="7266" w:type="dxa"/>
          </w:tcPr>
          <w:p w14:paraId="628152BE" w14:textId="022F6E28" w:rsidR="00710661" w:rsidRDefault="00710661" w:rsidP="00E578A1">
            <w:pPr>
              <w:pStyle w:val="NormalWeb"/>
              <w:spacing w:before="0" w:beforeAutospacing="0" w:after="150" w:afterAutospacing="0"/>
              <w:rPr>
                <w:rFonts w:ascii="Arial" w:hAnsi="Arial" w:cs="Arial"/>
              </w:rPr>
            </w:pPr>
            <w:r w:rsidRPr="00710661">
              <w:rPr>
                <w:rFonts w:ascii="Arial" w:hAnsi="Arial" w:cs="Arial"/>
              </w:rPr>
              <w:t>Link is required by law to automatically enrol</w:t>
            </w:r>
            <w:r>
              <w:rPr>
                <w:rFonts w:ascii="Arial" w:hAnsi="Arial" w:cs="Arial"/>
              </w:rPr>
              <w:t xml:space="preserve"> </w:t>
            </w:r>
            <w:r w:rsidRPr="00710661">
              <w:rPr>
                <w:rFonts w:ascii="Arial" w:hAnsi="Arial" w:cs="Arial"/>
              </w:rPr>
              <w:t>eligible employees to its pension scheme. Auto-enrolment rates from 1 April 2019 are:</w:t>
            </w:r>
          </w:p>
          <w:p w14:paraId="1AC09857" w14:textId="77777777" w:rsidR="00710661" w:rsidRDefault="00710661" w:rsidP="00E578A1">
            <w:pPr>
              <w:pStyle w:val="NormalWeb"/>
              <w:spacing w:before="0" w:beforeAutospacing="0" w:after="150" w:afterAutospacing="0"/>
              <w:rPr>
                <w:rFonts w:ascii="Arial" w:hAnsi="Arial" w:cs="Arial"/>
              </w:rPr>
            </w:pPr>
            <w:r w:rsidRPr="00710661">
              <w:rPr>
                <w:rFonts w:ascii="Arial" w:hAnsi="Arial" w:cs="Arial"/>
              </w:rPr>
              <w:t>1.Link: 5% of basic salary</w:t>
            </w:r>
          </w:p>
          <w:p w14:paraId="011E4AFD" w14:textId="77777777" w:rsidR="00710661" w:rsidRDefault="00710661" w:rsidP="00E578A1">
            <w:pPr>
              <w:pStyle w:val="NormalWeb"/>
              <w:spacing w:before="0" w:beforeAutospacing="0" w:after="150" w:afterAutospacing="0"/>
              <w:rPr>
                <w:rFonts w:ascii="Arial" w:hAnsi="Arial" w:cs="Arial"/>
              </w:rPr>
            </w:pPr>
            <w:r w:rsidRPr="00710661">
              <w:rPr>
                <w:rFonts w:ascii="Arial" w:hAnsi="Arial" w:cs="Arial"/>
              </w:rPr>
              <w:t>1.Employee: 3% of basic salary</w:t>
            </w:r>
          </w:p>
          <w:p w14:paraId="43F01140" w14:textId="0F105875" w:rsidR="00710661" w:rsidRPr="00710661" w:rsidRDefault="00710661" w:rsidP="00E578A1">
            <w:pPr>
              <w:pStyle w:val="NormalWeb"/>
              <w:spacing w:before="0" w:beforeAutospacing="0" w:after="150" w:afterAutospacing="0"/>
              <w:rPr>
                <w:rFonts w:ascii="Arial" w:hAnsi="Arial" w:cs="Arial"/>
              </w:rPr>
            </w:pPr>
            <w:r w:rsidRPr="00710661">
              <w:rPr>
                <w:rFonts w:ascii="Arial" w:hAnsi="Arial" w:cs="Arial"/>
              </w:rPr>
              <w:t>Employees can opt to increase their contributions:</w:t>
            </w:r>
          </w:p>
          <w:p w14:paraId="08BD18E7" w14:textId="2BEC287A" w:rsidR="00710661" w:rsidRPr="00710661" w:rsidRDefault="00710661" w:rsidP="00E578A1">
            <w:pPr>
              <w:pStyle w:val="NormalWeb"/>
              <w:spacing w:before="0" w:beforeAutospacing="0" w:after="150" w:afterAutospacing="0"/>
              <w:rPr>
                <w:rFonts w:ascii="Arial" w:hAnsi="Arial" w:cs="Arial"/>
              </w:rPr>
            </w:pPr>
            <w:r w:rsidRPr="00710661">
              <w:rPr>
                <w:rFonts w:ascii="Arial" w:hAnsi="Arial" w:cs="Arial"/>
              </w:rPr>
              <w:t xml:space="preserve">Employee:         4%        5%         6%  </w:t>
            </w:r>
            <w:r>
              <w:rPr>
                <w:rFonts w:ascii="Arial" w:hAnsi="Arial" w:cs="Arial"/>
              </w:rPr>
              <w:t xml:space="preserve">      </w:t>
            </w:r>
            <w:r w:rsidRPr="00710661">
              <w:rPr>
                <w:rFonts w:ascii="Arial" w:hAnsi="Arial" w:cs="Arial"/>
              </w:rPr>
              <w:t>7%</w:t>
            </w:r>
          </w:p>
          <w:p w14:paraId="7E178AAD" w14:textId="5DC84D73" w:rsidR="00266922" w:rsidRPr="00710661" w:rsidRDefault="00710661" w:rsidP="00E578A1">
            <w:pPr>
              <w:pStyle w:val="NormalWeb"/>
              <w:spacing w:before="0" w:beforeAutospacing="0" w:after="150" w:afterAutospacing="0"/>
              <w:rPr>
                <w:rFonts w:ascii="Arial" w:hAnsi="Arial" w:cs="Arial"/>
                <w:sz w:val="17"/>
                <w:szCs w:val="17"/>
              </w:rPr>
            </w:pPr>
            <w:r w:rsidRPr="00710661">
              <w:rPr>
                <w:rFonts w:ascii="Arial" w:hAnsi="Arial" w:cs="Arial"/>
              </w:rPr>
              <w:t xml:space="preserve">Link:             </w:t>
            </w:r>
            <w:r>
              <w:rPr>
                <w:rFonts w:ascii="Arial" w:hAnsi="Arial" w:cs="Arial"/>
              </w:rPr>
              <w:t xml:space="preserve">    </w:t>
            </w:r>
            <w:r w:rsidRPr="00710661">
              <w:rPr>
                <w:rFonts w:ascii="Arial" w:hAnsi="Arial" w:cs="Arial"/>
              </w:rPr>
              <w:t xml:space="preserve"> 6%</w:t>
            </w:r>
            <w:r>
              <w:rPr>
                <w:rFonts w:ascii="Arial" w:hAnsi="Arial" w:cs="Arial"/>
              </w:rPr>
              <w:t xml:space="preserve">       </w:t>
            </w:r>
            <w:r w:rsidRPr="00710661">
              <w:rPr>
                <w:rFonts w:ascii="Arial" w:hAnsi="Arial" w:cs="Arial"/>
              </w:rPr>
              <w:t xml:space="preserve"> 7%    </w:t>
            </w:r>
            <w:r>
              <w:rPr>
                <w:rFonts w:ascii="Arial" w:hAnsi="Arial" w:cs="Arial"/>
              </w:rPr>
              <w:t xml:space="preserve">   </w:t>
            </w:r>
            <w:r w:rsidRPr="00710661">
              <w:rPr>
                <w:rFonts w:ascii="Arial" w:hAnsi="Arial" w:cs="Arial"/>
              </w:rPr>
              <w:t xml:space="preserve">  8%         9%</w:t>
            </w:r>
          </w:p>
        </w:tc>
      </w:tr>
      <w:tr w:rsidR="00266922" w:rsidRPr="003B68FB" w14:paraId="4EA68F9A" w14:textId="77777777" w:rsidTr="000B7997">
        <w:trPr>
          <w:trHeight w:val="1250"/>
        </w:trPr>
        <w:tc>
          <w:tcPr>
            <w:tcW w:w="2565" w:type="dxa"/>
          </w:tcPr>
          <w:p w14:paraId="1898820F" w14:textId="77777777" w:rsidR="00266922" w:rsidRPr="003B68FB" w:rsidRDefault="00266922" w:rsidP="000B7997">
            <w:pPr>
              <w:ind w:right="-472"/>
              <w:rPr>
                <w:rFonts w:ascii="Arial" w:hAnsi="Arial" w:cs="Arial"/>
                <w:b/>
                <w:bCs/>
              </w:rPr>
            </w:pPr>
          </w:p>
          <w:p w14:paraId="2DC2370B" w14:textId="77777777" w:rsidR="00266922" w:rsidRPr="003B68FB" w:rsidRDefault="00266922" w:rsidP="000B7997">
            <w:pPr>
              <w:ind w:right="-472"/>
              <w:rPr>
                <w:rFonts w:ascii="Arial" w:hAnsi="Arial" w:cs="Arial"/>
                <w:b/>
                <w:bCs/>
              </w:rPr>
            </w:pPr>
            <w:r w:rsidRPr="003B68FB">
              <w:rPr>
                <w:rFonts w:ascii="Arial" w:hAnsi="Arial" w:cs="Arial"/>
                <w:b/>
                <w:bCs/>
              </w:rPr>
              <w:t>Travel</w:t>
            </w:r>
          </w:p>
        </w:tc>
        <w:tc>
          <w:tcPr>
            <w:tcW w:w="7266" w:type="dxa"/>
          </w:tcPr>
          <w:p w14:paraId="0EC66050" w14:textId="77777777" w:rsidR="00266922" w:rsidRPr="003B68FB" w:rsidRDefault="00266922" w:rsidP="000B7997">
            <w:pPr>
              <w:jc w:val="both"/>
              <w:rPr>
                <w:rFonts w:ascii="Arial" w:hAnsi="Arial" w:cs="Arial"/>
              </w:rPr>
            </w:pPr>
          </w:p>
          <w:p w14:paraId="6B69A331" w14:textId="77777777" w:rsidR="00266922" w:rsidRPr="003B68FB" w:rsidRDefault="00266922" w:rsidP="000B7997">
            <w:pPr>
              <w:jc w:val="both"/>
              <w:rPr>
                <w:rFonts w:ascii="Arial" w:hAnsi="Arial" w:cs="Arial"/>
              </w:rPr>
            </w:pPr>
            <w:r w:rsidRPr="003B68FB">
              <w:rPr>
                <w:rFonts w:ascii="Arial" w:hAnsi="Arial" w:cs="Arial"/>
              </w:rPr>
              <w:t>Authorised out of pocket travel expenses are reimbursed.  Business car miles rate is currently 45p per mile.  Authorised passenger rate is currently 5p per mile.</w:t>
            </w:r>
          </w:p>
        </w:tc>
      </w:tr>
      <w:tr w:rsidR="00266922" w:rsidRPr="003B68FB" w14:paraId="30CD5F07" w14:textId="77777777" w:rsidTr="000B7997">
        <w:trPr>
          <w:trHeight w:val="993"/>
        </w:trPr>
        <w:tc>
          <w:tcPr>
            <w:tcW w:w="2565" w:type="dxa"/>
          </w:tcPr>
          <w:p w14:paraId="66DFEA13" w14:textId="77777777" w:rsidR="00266922" w:rsidRPr="003B68FB" w:rsidRDefault="00266922" w:rsidP="000B7997">
            <w:pPr>
              <w:ind w:right="-472"/>
              <w:rPr>
                <w:rFonts w:ascii="Arial" w:hAnsi="Arial" w:cs="Arial"/>
                <w:b/>
                <w:bCs/>
              </w:rPr>
            </w:pPr>
          </w:p>
          <w:p w14:paraId="3723C0A8" w14:textId="77777777" w:rsidR="00266922" w:rsidRPr="003B68FB" w:rsidRDefault="00266922" w:rsidP="000B7997">
            <w:pPr>
              <w:tabs>
                <w:tab w:val="left" w:pos="3708"/>
                <w:tab w:val="left" w:pos="8522"/>
              </w:tabs>
              <w:jc w:val="both"/>
              <w:rPr>
                <w:rFonts w:ascii="Arial" w:hAnsi="Arial" w:cs="Arial"/>
                <w:b/>
                <w:bCs/>
              </w:rPr>
            </w:pPr>
            <w:r w:rsidRPr="003B68FB">
              <w:rPr>
                <w:rFonts w:ascii="Arial" w:hAnsi="Arial" w:cs="Arial"/>
                <w:b/>
                <w:bCs/>
              </w:rPr>
              <w:t>Flexible Working</w:t>
            </w:r>
          </w:p>
          <w:p w14:paraId="71A2BA21" w14:textId="77777777" w:rsidR="00266922" w:rsidRPr="003B68FB" w:rsidRDefault="00266922" w:rsidP="000B7997">
            <w:pPr>
              <w:ind w:right="-472"/>
              <w:rPr>
                <w:rFonts w:ascii="Arial" w:hAnsi="Arial" w:cs="Arial"/>
                <w:b/>
                <w:bCs/>
              </w:rPr>
            </w:pPr>
          </w:p>
        </w:tc>
        <w:tc>
          <w:tcPr>
            <w:tcW w:w="7266" w:type="dxa"/>
          </w:tcPr>
          <w:p w14:paraId="0ACB80AC" w14:textId="77777777" w:rsidR="00266922" w:rsidRPr="003B68FB" w:rsidRDefault="00266922" w:rsidP="000B7997">
            <w:pPr>
              <w:tabs>
                <w:tab w:val="left" w:pos="3708"/>
                <w:tab w:val="left" w:pos="8522"/>
              </w:tabs>
              <w:jc w:val="both"/>
              <w:rPr>
                <w:rFonts w:ascii="Arial" w:hAnsi="Arial" w:cs="Arial"/>
              </w:rPr>
            </w:pPr>
          </w:p>
          <w:p w14:paraId="3C14038D" w14:textId="77777777" w:rsidR="00266922" w:rsidRPr="003B68FB" w:rsidRDefault="00266922" w:rsidP="000B7997">
            <w:pPr>
              <w:tabs>
                <w:tab w:val="left" w:pos="3708"/>
                <w:tab w:val="left" w:pos="8522"/>
              </w:tabs>
              <w:jc w:val="both"/>
              <w:rPr>
                <w:rFonts w:ascii="Arial" w:hAnsi="Arial" w:cs="Arial"/>
              </w:rPr>
            </w:pPr>
            <w:r w:rsidRPr="003B68FB">
              <w:rPr>
                <w:rFonts w:ascii="Arial" w:hAnsi="Arial" w:cs="Arial"/>
              </w:rPr>
              <w:t>The Group and its subsidiary companies offer a flexible working arrangement [flex</w:t>
            </w:r>
            <w:r>
              <w:rPr>
                <w:rFonts w:ascii="Arial" w:hAnsi="Arial" w:cs="Arial"/>
              </w:rPr>
              <w:t xml:space="preserve"> </w:t>
            </w:r>
            <w:r w:rsidRPr="003B68FB">
              <w:rPr>
                <w:rFonts w:ascii="Arial" w:hAnsi="Arial" w:cs="Arial"/>
              </w:rPr>
              <w:t>time].</w:t>
            </w:r>
          </w:p>
          <w:p w14:paraId="66D9137C" w14:textId="77777777" w:rsidR="00266922" w:rsidRPr="003B68FB" w:rsidRDefault="00266922" w:rsidP="000B7997">
            <w:pPr>
              <w:ind w:left="131" w:right="176"/>
              <w:jc w:val="both"/>
              <w:rPr>
                <w:rFonts w:ascii="Arial" w:hAnsi="Arial" w:cs="Arial"/>
              </w:rPr>
            </w:pPr>
          </w:p>
        </w:tc>
      </w:tr>
      <w:tr w:rsidR="00266922" w:rsidRPr="003B68FB" w14:paraId="5A8D0EBE" w14:textId="77777777" w:rsidTr="000B7997">
        <w:trPr>
          <w:trHeight w:val="1380"/>
        </w:trPr>
        <w:tc>
          <w:tcPr>
            <w:tcW w:w="2565" w:type="dxa"/>
          </w:tcPr>
          <w:p w14:paraId="51C3675C" w14:textId="77777777" w:rsidR="00266922" w:rsidRPr="003B68FB" w:rsidRDefault="00266922" w:rsidP="000B7997">
            <w:pPr>
              <w:ind w:right="-472"/>
              <w:rPr>
                <w:rFonts w:ascii="Arial" w:hAnsi="Arial" w:cs="Arial"/>
                <w:b/>
                <w:bCs/>
              </w:rPr>
            </w:pPr>
          </w:p>
          <w:p w14:paraId="506109C4" w14:textId="77777777" w:rsidR="00266922" w:rsidRPr="003B68FB" w:rsidRDefault="00266922" w:rsidP="000B7997">
            <w:pPr>
              <w:ind w:right="-472"/>
              <w:rPr>
                <w:rFonts w:ascii="Arial" w:hAnsi="Arial" w:cs="Arial"/>
                <w:b/>
                <w:bCs/>
              </w:rPr>
            </w:pPr>
            <w:r w:rsidRPr="003B68FB">
              <w:rPr>
                <w:rFonts w:ascii="Arial" w:hAnsi="Arial" w:cs="Arial"/>
                <w:b/>
                <w:bCs/>
              </w:rPr>
              <w:t>Probationary Period</w:t>
            </w:r>
          </w:p>
        </w:tc>
        <w:tc>
          <w:tcPr>
            <w:tcW w:w="7266" w:type="dxa"/>
          </w:tcPr>
          <w:p w14:paraId="35C079C6" w14:textId="77777777" w:rsidR="00266922" w:rsidRPr="003B68FB" w:rsidRDefault="00266922" w:rsidP="000B7997">
            <w:pPr>
              <w:tabs>
                <w:tab w:val="left" w:pos="3708"/>
                <w:tab w:val="left" w:pos="8522"/>
              </w:tabs>
              <w:jc w:val="both"/>
              <w:rPr>
                <w:rFonts w:ascii="Arial" w:hAnsi="Arial" w:cs="Arial"/>
              </w:rPr>
            </w:pPr>
          </w:p>
          <w:p w14:paraId="340C650A" w14:textId="11AB0E4F" w:rsidR="00266922" w:rsidRPr="003B68FB" w:rsidRDefault="00266922" w:rsidP="000B7997">
            <w:pPr>
              <w:tabs>
                <w:tab w:val="left" w:pos="3708"/>
                <w:tab w:val="left" w:pos="8522"/>
              </w:tabs>
              <w:jc w:val="both"/>
              <w:rPr>
                <w:rFonts w:ascii="Arial" w:hAnsi="Arial" w:cs="Arial"/>
              </w:rPr>
            </w:pPr>
            <w:r w:rsidRPr="003B68FB">
              <w:rPr>
                <w:rFonts w:ascii="Arial" w:hAnsi="Arial" w:cs="Arial"/>
              </w:rPr>
              <w:t xml:space="preserve">All new employees are required to complete at least a </w:t>
            </w:r>
            <w:proofErr w:type="gramStart"/>
            <w:r w:rsidR="000B7997">
              <w:rPr>
                <w:rFonts w:ascii="Arial" w:hAnsi="Arial" w:cs="Arial"/>
              </w:rPr>
              <w:t>6</w:t>
            </w:r>
            <w:r w:rsidRPr="003B68FB">
              <w:rPr>
                <w:rFonts w:ascii="Arial" w:hAnsi="Arial" w:cs="Arial"/>
              </w:rPr>
              <w:t xml:space="preserve"> month</w:t>
            </w:r>
            <w:proofErr w:type="gramEnd"/>
            <w:r w:rsidRPr="003B68FB">
              <w:rPr>
                <w:rFonts w:ascii="Arial" w:hAnsi="Arial" w:cs="Arial"/>
              </w:rPr>
              <w:t xml:space="preserve"> probationary period.</w:t>
            </w:r>
          </w:p>
        </w:tc>
      </w:tr>
      <w:tr w:rsidR="00183C60" w:rsidRPr="003B68FB" w14:paraId="5441512A" w14:textId="77777777" w:rsidTr="000B7997">
        <w:trPr>
          <w:trHeight w:val="1380"/>
        </w:trPr>
        <w:tc>
          <w:tcPr>
            <w:tcW w:w="2565" w:type="dxa"/>
          </w:tcPr>
          <w:p w14:paraId="2A263E42" w14:textId="77777777" w:rsidR="00183C60" w:rsidRPr="003B68FB" w:rsidRDefault="00183C60" w:rsidP="000B7997">
            <w:pPr>
              <w:ind w:right="-472"/>
              <w:rPr>
                <w:rFonts w:ascii="Arial" w:hAnsi="Arial" w:cs="Arial"/>
                <w:b/>
                <w:bCs/>
              </w:rPr>
            </w:pPr>
          </w:p>
          <w:p w14:paraId="182F3C7A" w14:textId="77777777" w:rsidR="00183C60" w:rsidRPr="003B68FB" w:rsidRDefault="00183C60" w:rsidP="000B7997">
            <w:pPr>
              <w:ind w:right="-472"/>
              <w:rPr>
                <w:rFonts w:ascii="Arial" w:hAnsi="Arial" w:cs="Arial"/>
                <w:b/>
                <w:bCs/>
              </w:rPr>
            </w:pPr>
            <w:r w:rsidRPr="003B68FB">
              <w:rPr>
                <w:rFonts w:ascii="Arial" w:hAnsi="Arial" w:cs="Arial"/>
                <w:b/>
                <w:bCs/>
              </w:rPr>
              <w:t>Support and</w:t>
            </w:r>
          </w:p>
          <w:p w14:paraId="672FC745" w14:textId="77777777" w:rsidR="00183C60" w:rsidRPr="003B68FB" w:rsidRDefault="00183C60" w:rsidP="000B7997">
            <w:pPr>
              <w:ind w:right="-472"/>
              <w:rPr>
                <w:rFonts w:ascii="Arial" w:hAnsi="Arial" w:cs="Arial"/>
                <w:b/>
                <w:bCs/>
              </w:rPr>
            </w:pPr>
            <w:r w:rsidRPr="003B68FB">
              <w:rPr>
                <w:rFonts w:ascii="Arial" w:hAnsi="Arial" w:cs="Arial"/>
                <w:b/>
                <w:bCs/>
              </w:rPr>
              <w:t>Supervision</w:t>
            </w:r>
          </w:p>
        </w:tc>
        <w:tc>
          <w:tcPr>
            <w:tcW w:w="7266" w:type="dxa"/>
          </w:tcPr>
          <w:p w14:paraId="2EFC8FB0" w14:textId="77777777" w:rsidR="00183C60" w:rsidRPr="003B68FB" w:rsidRDefault="00183C60" w:rsidP="000B7997">
            <w:pPr>
              <w:ind w:left="131" w:right="176"/>
              <w:jc w:val="both"/>
              <w:rPr>
                <w:rFonts w:ascii="Arial" w:hAnsi="Arial" w:cs="Arial"/>
              </w:rPr>
            </w:pPr>
          </w:p>
          <w:p w14:paraId="2A2122D0" w14:textId="77777777" w:rsidR="00183C60" w:rsidRPr="003B68FB" w:rsidRDefault="00183C60" w:rsidP="000B7997">
            <w:pPr>
              <w:ind w:right="176"/>
              <w:jc w:val="both"/>
              <w:rPr>
                <w:rFonts w:ascii="Arial" w:hAnsi="Arial" w:cs="Arial"/>
              </w:rPr>
            </w:pPr>
            <w:r w:rsidRPr="003B68FB">
              <w:rPr>
                <w:rFonts w:ascii="Arial" w:hAnsi="Arial" w:cs="Arial"/>
              </w:rPr>
              <w:t>All staff will participate in our Performance Management System, which includes at least two formal Review Meetings with your line manager.</w:t>
            </w:r>
          </w:p>
        </w:tc>
      </w:tr>
      <w:tr w:rsidR="00183C60" w:rsidRPr="003B68FB" w14:paraId="230D4323" w14:textId="77777777" w:rsidTr="000B7997">
        <w:trPr>
          <w:trHeight w:val="1380"/>
        </w:trPr>
        <w:tc>
          <w:tcPr>
            <w:tcW w:w="2565" w:type="dxa"/>
          </w:tcPr>
          <w:p w14:paraId="68D39CA9" w14:textId="77777777" w:rsidR="00183C60" w:rsidRPr="003B68FB" w:rsidRDefault="00183C60" w:rsidP="000B7997">
            <w:pPr>
              <w:ind w:right="-472"/>
              <w:rPr>
                <w:rFonts w:ascii="Arial" w:hAnsi="Arial" w:cs="Arial"/>
                <w:b/>
                <w:bCs/>
              </w:rPr>
            </w:pPr>
          </w:p>
          <w:p w14:paraId="192DE886" w14:textId="77777777" w:rsidR="00183C60" w:rsidRPr="003B68FB" w:rsidRDefault="00183C60" w:rsidP="000B7997">
            <w:pPr>
              <w:ind w:right="-472"/>
              <w:rPr>
                <w:rFonts w:ascii="Arial" w:hAnsi="Arial" w:cs="Arial"/>
                <w:b/>
                <w:bCs/>
              </w:rPr>
            </w:pPr>
            <w:r w:rsidRPr="003B68FB">
              <w:rPr>
                <w:rFonts w:ascii="Arial" w:hAnsi="Arial" w:cs="Arial"/>
                <w:b/>
                <w:bCs/>
              </w:rPr>
              <w:t>Smoking</w:t>
            </w:r>
          </w:p>
        </w:tc>
        <w:tc>
          <w:tcPr>
            <w:tcW w:w="7266" w:type="dxa"/>
          </w:tcPr>
          <w:p w14:paraId="113E0A17" w14:textId="77777777" w:rsidR="00183C60" w:rsidRPr="003B68FB" w:rsidRDefault="00183C60" w:rsidP="000B7997">
            <w:pPr>
              <w:tabs>
                <w:tab w:val="left" w:pos="3708"/>
                <w:tab w:val="left" w:pos="8522"/>
              </w:tabs>
              <w:jc w:val="both"/>
              <w:rPr>
                <w:rFonts w:ascii="Arial" w:hAnsi="Arial" w:cs="Arial"/>
              </w:rPr>
            </w:pPr>
          </w:p>
          <w:p w14:paraId="1415CAAE" w14:textId="77777777" w:rsidR="00183C60" w:rsidRPr="003B68FB" w:rsidRDefault="00183C60" w:rsidP="000B7997">
            <w:pPr>
              <w:autoSpaceDE w:val="0"/>
              <w:autoSpaceDN w:val="0"/>
              <w:jc w:val="both"/>
              <w:rPr>
                <w:rFonts w:ascii="Arial" w:hAnsi="Arial" w:cs="Arial"/>
                <w:color w:val="000000"/>
              </w:rPr>
            </w:pPr>
            <w:r w:rsidRPr="003B68FB">
              <w:rPr>
                <w:rFonts w:ascii="Arial" w:hAnsi="Arial" w:cs="Arial"/>
                <w:color w:val="000000"/>
              </w:rPr>
              <w:t>All Link group offices operate a NO SMOKING POLICY. Dependant on your role, you may have to work with people who use our services where there could be an exposure to passive smoking.</w:t>
            </w:r>
          </w:p>
        </w:tc>
      </w:tr>
      <w:tr w:rsidR="00183C60" w:rsidRPr="003B68FB" w14:paraId="527E61D9" w14:textId="77777777" w:rsidTr="000B7997">
        <w:trPr>
          <w:trHeight w:val="1380"/>
        </w:trPr>
        <w:tc>
          <w:tcPr>
            <w:tcW w:w="2565" w:type="dxa"/>
          </w:tcPr>
          <w:p w14:paraId="4ED56BF5" w14:textId="77777777" w:rsidR="00183C60" w:rsidRPr="003B68FB" w:rsidRDefault="00183C60" w:rsidP="000B7997">
            <w:pPr>
              <w:tabs>
                <w:tab w:val="left" w:pos="3708"/>
                <w:tab w:val="left" w:pos="8522"/>
              </w:tabs>
              <w:jc w:val="both"/>
              <w:rPr>
                <w:rFonts w:ascii="Arial" w:hAnsi="Arial" w:cs="Arial"/>
                <w:b/>
                <w:bCs/>
              </w:rPr>
            </w:pPr>
          </w:p>
          <w:p w14:paraId="6C9B7277" w14:textId="77777777" w:rsidR="00183C60" w:rsidRPr="003B68FB" w:rsidRDefault="00183C60" w:rsidP="000B7997">
            <w:pPr>
              <w:tabs>
                <w:tab w:val="left" w:pos="3708"/>
                <w:tab w:val="left" w:pos="8522"/>
              </w:tabs>
              <w:jc w:val="both"/>
              <w:rPr>
                <w:rFonts w:ascii="Arial" w:hAnsi="Arial" w:cs="Arial"/>
                <w:b/>
                <w:bCs/>
              </w:rPr>
            </w:pPr>
            <w:r w:rsidRPr="003B68FB">
              <w:rPr>
                <w:rFonts w:ascii="Arial" w:hAnsi="Arial" w:cs="Arial"/>
                <w:b/>
                <w:bCs/>
              </w:rPr>
              <w:t>Health &amp; Safety</w:t>
            </w:r>
          </w:p>
          <w:p w14:paraId="22831E9E" w14:textId="77777777" w:rsidR="00183C60" w:rsidRPr="003B68FB" w:rsidRDefault="00183C60" w:rsidP="000B7997">
            <w:pPr>
              <w:ind w:right="-472"/>
              <w:rPr>
                <w:rFonts w:ascii="Arial" w:hAnsi="Arial" w:cs="Arial"/>
                <w:b/>
                <w:bCs/>
              </w:rPr>
            </w:pPr>
          </w:p>
        </w:tc>
        <w:tc>
          <w:tcPr>
            <w:tcW w:w="7266" w:type="dxa"/>
          </w:tcPr>
          <w:p w14:paraId="1B3A4FB8" w14:textId="77777777" w:rsidR="00183C60" w:rsidRPr="003B68FB" w:rsidRDefault="00183C60" w:rsidP="000B7997">
            <w:pPr>
              <w:tabs>
                <w:tab w:val="left" w:pos="3708"/>
                <w:tab w:val="left" w:pos="8522"/>
              </w:tabs>
              <w:jc w:val="both"/>
              <w:rPr>
                <w:rFonts w:ascii="Arial" w:hAnsi="Arial" w:cs="Arial"/>
              </w:rPr>
            </w:pPr>
          </w:p>
          <w:p w14:paraId="271101CA" w14:textId="77777777" w:rsidR="00183C60" w:rsidRPr="003B68FB" w:rsidRDefault="00183C60" w:rsidP="000B7997">
            <w:pPr>
              <w:tabs>
                <w:tab w:val="left" w:pos="3708"/>
                <w:tab w:val="left" w:pos="8522"/>
              </w:tabs>
              <w:jc w:val="both"/>
              <w:rPr>
                <w:rFonts w:ascii="Arial" w:hAnsi="Arial" w:cs="Arial"/>
                <w:b/>
                <w:bCs/>
              </w:rPr>
            </w:pPr>
            <w:r w:rsidRPr="003B68FB">
              <w:rPr>
                <w:rFonts w:ascii="Arial" w:hAnsi="Arial" w:cs="Arial"/>
              </w:rPr>
              <w:t xml:space="preserve">Link promotes a healthy working environment and achieves this aim by supporting an active, staff-led Health and Safety Committee. </w:t>
            </w:r>
          </w:p>
        </w:tc>
      </w:tr>
      <w:tr w:rsidR="00183C60" w:rsidRPr="003B68FB" w14:paraId="7AD0D2B4" w14:textId="77777777" w:rsidTr="000B7997">
        <w:trPr>
          <w:trHeight w:val="1380"/>
        </w:trPr>
        <w:tc>
          <w:tcPr>
            <w:tcW w:w="2565" w:type="dxa"/>
          </w:tcPr>
          <w:p w14:paraId="557C95E7" w14:textId="77777777" w:rsidR="00183C60" w:rsidRDefault="00183C60" w:rsidP="000B7997">
            <w:pPr>
              <w:tabs>
                <w:tab w:val="left" w:pos="3708"/>
                <w:tab w:val="left" w:pos="8522"/>
              </w:tabs>
              <w:jc w:val="both"/>
              <w:rPr>
                <w:rFonts w:ascii="Arial" w:hAnsi="Arial" w:cs="Arial"/>
                <w:b/>
              </w:rPr>
            </w:pPr>
          </w:p>
          <w:p w14:paraId="278F911E" w14:textId="77777777" w:rsidR="00183C60" w:rsidRPr="003B68FB" w:rsidRDefault="00183C60" w:rsidP="000B7997">
            <w:pPr>
              <w:tabs>
                <w:tab w:val="left" w:pos="3708"/>
                <w:tab w:val="left" w:pos="8522"/>
              </w:tabs>
              <w:rPr>
                <w:rFonts w:ascii="Arial" w:hAnsi="Arial" w:cs="Arial"/>
                <w:b/>
                <w:bCs/>
              </w:rPr>
            </w:pPr>
            <w:r w:rsidRPr="003B68FB">
              <w:rPr>
                <w:rFonts w:ascii="Arial" w:hAnsi="Arial" w:cs="Arial"/>
                <w:b/>
              </w:rPr>
              <w:t>Health Care Cash Plan</w:t>
            </w:r>
          </w:p>
        </w:tc>
        <w:tc>
          <w:tcPr>
            <w:tcW w:w="7266" w:type="dxa"/>
          </w:tcPr>
          <w:p w14:paraId="49BEE957" w14:textId="77777777" w:rsidR="00183C60" w:rsidRDefault="00183C60" w:rsidP="000B7997">
            <w:pPr>
              <w:tabs>
                <w:tab w:val="left" w:pos="3708"/>
                <w:tab w:val="left" w:pos="8522"/>
              </w:tabs>
              <w:jc w:val="both"/>
              <w:rPr>
                <w:rFonts w:ascii="Arial" w:hAnsi="Arial" w:cs="Arial"/>
              </w:rPr>
            </w:pPr>
          </w:p>
          <w:p w14:paraId="3C0A8659" w14:textId="77777777" w:rsidR="00183C60" w:rsidRPr="003B68FB" w:rsidRDefault="00183C60" w:rsidP="000B7997">
            <w:pPr>
              <w:tabs>
                <w:tab w:val="left" w:pos="3708"/>
                <w:tab w:val="left" w:pos="8522"/>
              </w:tabs>
              <w:jc w:val="both"/>
              <w:rPr>
                <w:rFonts w:ascii="Arial" w:hAnsi="Arial" w:cs="Arial"/>
              </w:rPr>
            </w:pPr>
            <w:r w:rsidRPr="003B68FB">
              <w:rPr>
                <w:rFonts w:ascii="Arial" w:hAnsi="Arial" w:cs="Arial"/>
              </w:rPr>
              <w:t>A non-contributory Healthcare Cash plan scheme for employees and children under 18 years old. [Option to include partners]</w:t>
            </w:r>
          </w:p>
        </w:tc>
      </w:tr>
    </w:tbl>
    <w:p w14:paraId="38304372" w14:textId="77777777" w:rsidR="00183C60" w:rsidRDefault="00183C60" w:rsidP="00183C60">
      <w:pPr>
        <w:jc w:val="both"/>
        <w:rPr>
          <w:rFonts w:ascii="Arial" w:hAnsi="Arial" w:cs="Arial"/>
          <w:sz w:val="22"/>
        </w:rPr>
      </w:pPr>
    </w:p>
    <w:p w14:paraId="54E8F606" w14:textId="77777777" w:rsidR="00266922" w:rsidRDefault="00266922">
      <w:pPr>
        <w:jc w:val="both"/>
        <w:rPr>
          <w:rFonts w:ascii="Arial" w:hAnsi="Arial" w:cs="Arial"/>
          <w:sz w:val="22"/>
        </w:rPr>
      </w:pPr>
    </w:p>
    <w:p w14:paraId="2FE629E7" w14:textId="3F7B9057" w:rsidR="00B02DB3" w:rsidRPr="003D0364" w:rsidRDefault="00B02DB3" w:rsidP="001B7914">
      <w:pPr>
        <w:jc w:val="both"/>
        <w:rPr>
          <w:rFonts w:ascii="Arial" w:hAnsi="Arial"/>
        </w:rPr>
      </w:pPr>
      <w:r w:rsidRPr="001E041C">
        <w:rPr>
          <w:noProof/>
          <w:lang w:eastAsia="en-GB"/>
        </w:rPr>
        <w:drawing>
          <wp:anchor distT="0" distB="0" distL="114300" distR="114300" simplePos="0" relativeHeight="251659264" behindDoc="0" locked="0" layoutInCell="1" allowOverlap="1" wp14:anchorId="2352CF94" wp14:editId="3AF217C3">
            <wp:simplePos x="0" y="0"/>
            <wp:positionH relativeFrom="margin">
              <wp:posOffset>-180975</wp:posOffset>
            </wp:positionH>
            <wp:positionV relativeFrom="margin">
              <wp:posOffset>7333615</wp:posOffset>
            </wp:positionV>
            <wp:extent cx="342900" cy="352425"/>
            <wp:effectExtent l="19050" t="0" r="0" b="0"/>
            <wp:wrapSquare wrapText="bothSides"/>
            <wp:docPr id="18" name="Picture 8" descr="SES_logo_edit_circl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edit_circle-v2.png"/>
                    <pic:cNvPicPr/>
                  </pic:nvPicPr>
                  <pic:blipFill>
                    <a:blip r:embed="rId11" cstate="print"/>
                    <a:stretch>
                      <a:fillRect/>
                    </a:stretch>
                  </pic:blipFill>
                  <pic:spPr>
                    <a:xfrm>
                      <a:off x="0" y="0"/>
                      <a:ext cx="346710" cy="350520"/>
                    </a:xfrm>
                    <a:prstGeom prst="rect">
                      <a:avLst/>
                    </a:prstGeom>
                  </pic:spPr>
                </pic:pic>
              </a:graphicData>
            </a:graphic>
          </wp:anchor>
        </w:drawing>
      </w:r>
      <w:r w:rsidRPr="008B111F">
        <w:rPr>
          <w:b/>
          <w:noProof/>
          <w:lang w:eastAsia="en-GB"/>
        </w:rPr>
        <w:drawing>
          <wp:anchor distT="0" distB="0" distL="114300" distR="114300" simplePos="0" relativeHeight="251660288" behindDoc="0" locked="0" layoutInCell="1" allowOverlap="1" wp14:anchorId="74867A1D" wp14:editId="6607A86A">
            <wp:simplePos x="0" y="0"/>
            <wp:positionH relativeFrom="margin">
              <wp:posOffset>4867275</wp:posOffset>
            </wp:positionH>
            <wp:positionV relativeFrom="margin">
              <wp:posOffset>7419340</wp:posOffset>
            </wp:positionV>
            <wp:extent cx="333375" cy="276225"/>
            <wp:effectExtent l="19050" t="0" r="0" b="0"/>
            <wp:wrapSquare wrapText="bothSides"/>
            <wp:docPr id="126" name="Picture 24" descr="Positive about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sitive about disabled people"/>
                    <pic:cNvPicPr>
                      <a:picLocks noChangeAspect="1" noChangeArrowheads="1"/>
                    </pic:cNvPicPr>
                  </pic:nvPicPr>
                  <pic:blipFill>
                    <a:blip r:embed="rId12" cstate="screen"/>
                    <a:srcRect/>
                    <a:stretch>
                      <a:fillRect/>
                    </a:stretch>
                  </pic:blipFill>
                  <pic:spPr bwMode="auto">
                    <a:xfrm>
                      <a:off x="0" y="0"/>
                      <a:ext cx="331470" cy="274320"/>
                    </a:xfrm>
                    <a:prstGeom prst="rect">
                      <a:avLst/>
                    </a:prstGeom>
                    <a:noFill/>
                    <a:ln w="9525" algn="in">
                      <a:noFill/>
                      <a:miter lim="800000"/>
                      <a:headEnd/>
                      <a:tailEnd/>
                    </a:ln>
                    <a:effectLst/>
                  </pic:spPr>
                </pic:pic>
              </a:graphicData>
            </a:graphic>
          </wp:anchor>
        </w:drawing>
      </w:r>
      <w:r w:rsidRPr="008B111F">
        <w:rPr>
          <w:b/>
          <w:noProof/>
          <w:lang w:eastAsia="en-GB"/>
        </w:rPr>
        <w:drawing>
          <wp:anchor distT="0" distB="0" distL="114300" distR="114300" simplePos="0" relativeHeight="251661312" behindDoc="0" locked="0" layoutInCell="1" allowOverlap="1" wp14:anchorId="4ED4CA57" wp14:editId="546351A8">
            <wp:simplePos x="0" y="0"/>
            <wp:positionH relativeFrom="margin">
              <wp:posOffset>1323975</wp:posOffset>
            </wp:positionH>
            <wp:positionV relativeFrom="margin">
              <wp:posOffset>7419340</wp:posOffset>
            </wp:positionV>
            <wp:extent cx="1066800" cy="238125"/>
            <wp:effectExtent l="19050" t="0" r="0" b="0"/>
            <wp:wrapSquare wrapText="bothSides"/>
            <wp:docPr id="1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screen"/>
                    <a:srcRect/>
                    <a:stretch>
                      <a:fillRect/>
                    </a:stretch>
                  </pic:blipFill>
                  <pic:spPr bwMode="auto">
                    <a:xfrm>
                      <a:off x="0" y="0"/>
                      <a:ext cx="1070610" cy="236220"/>
                    </a:xfrm>
                    <a:prstGeom prst="rect">
                      <a:avLst/>
                    </a:prstGeom>
                    <a:noFill/>
                    <a:ln w="9525" algn="in">
                      <a:noFill/>
                      <a:miter lim="800000"/>
                      <a:headEnd/>
                      <a:tailEnd/>
                    </a:ln>
                    <a:effectLst/>
                  </pic:spPr>
                </pic:pic>
              </a:graphicData>
            </a:graphic>
          </wp:anchor>
        </w:drawing>
      </w:r>
      <w:r w:rsidRPr="008B111F">
        <w:rPr>
          <w:b/>
          <w:noProof/>
          <w:lang w:eastAsia="en-GB"/>
        </w:rPr>
        <w:drawing>
          <wp:anchor distT="0" distB="0" distL="114300" distR="114300" simplePos="0" relativeHeight="251663360" behindDoc="0" locked="0" layoutInCell="1" allowOverlap="1" wp14:anchorId="01408303" wp14:editId="22EEA990">
            <wp:simplePos x="0" y="0"/>
            <wp:positionH relativeFrom="margin">
              <wp:posOffset>2486025</wp:posOffset>
            </wp:positionH>
            <wp:positionV relativeFrom="margin">
              <wp:posOffset>7419340</wp:posOffset>
            </wp:positionV>
            <wp:extent cx="932815" cy="257175"/>
            <wp:effectExtent l="19050" t="0" r="635" b="0"/>
            <wp:wrapSquare wrapText="bothSides"/>
            <wp:docPr id="128" name="Picture 3" descr="Z:\Communications Team\Brand Templates August 2014\Logos\Other logos (not Link)\accreditations\Investors in Young People\II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unications Team\Brand Templates August 2014\Logos\Other logos (not Link)\accreditations\Investors in Young People\IIYP.jpg"/>
                    <pic:cNvPicPr>
                      <a:picLocks noChangeAspect="1" noChangeArrowheads="1"/>
                    </pic:cNvPicPr>
                  </pic:nvPicPr>
                  <pic:blipFill>
                    <a:blip r:embed="rId14" cstate="print"/>
                    <a:srcRect/>
                    <a:stretch>
                      <a:fillRect/>
                    </a:stretch>
                  </pic:blipFill>
                  <pic:spPr bwMode="auto">
                    <a:xfrm>
                      <a:off x="0" y="0"/>
                      <a:ext cx="932815" cy="259080"/>
                    </a:xfrm>
                    <a:prstGeom prst="rect">
                      <a:avLst/>
                    </a:prstGeom>
                    <a:noFill/>
                    <a:ln w="9525">
                      <a:noFill/>
                      <a:miter lim="800000"/>
                      <a:headEnd/>
                      <a:tailEnd/>
                    </a:ln>
                  </pic:spPr>
                </pic:pic>
              </a:graphicData>
            </a:graphic>
          </wp:anchor>
        </w:drawing>
      </w:r>
      <w:r w:rsidRPr="008B111F">
        <w:rPr>
          <w:b/>
          <w:noProof/>
          <w:lang w:eastAsia="en-GB"/>
        </w:rPr>
        <w:drawing>
          <wp:anchor distT="0" distB="0" distL="114300" distR="114300" simplePos="0" relativeHeight="251662336" behindDoc="0" locked="0" layoutInCell="1" allowOverlap="1" wp14:anchorId="38EBB7E1" wp14:editId="45FA0B6A">
            <wp:simplePos x="0" y="0"/>
            <wp:positionH relativeFrom="margin">
              <wp:posOffset>685800</wp:posOffset>
            </wp:positionH>
            <wp:positionV relativeFrom="margin">
              <wp:posOffset>7352665</wp:posOffset>
            </wp:positionV>
            <wp:extent cx="590550" cy="333375"/>
            <wp:effectExtent l="19050" t="0" r="0" b="0"/>
            <wp:wrapSquare wrapText="bothSides"/>
            <wp:docPr id="123" name="Picture 1" descr="C:\Users\aran\AppData\Local\Temp\FS4-5396\clipboard\National Skills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AppData\Local\Temp\FS4-5396\clipboard\National Skills Academy.JPG"/>
                    <pic:cNvPicPr>
                      <a:picLocks noChangeAspect="1" noChangeArrowheads="1"/>
                    </pic:cNvPicPr>
                  </pic:nvPicPr>
                  <pic:blipFill>
                    <a:blip r:embed="rId15" cstate="print"/>
                    <a:srcRect l="8057" t="10170" r="6721" b="23804"/>
                    <a:stretch>
                      <a:fillRect/>
                    </a:stretch>
                  </pic:blipFill>
                  <pic:spPr bwMode="auto">
                    <a:xfrm>
                      <a:off x="0" y="0"/>
                      <a:ext cx="590550" cy="335280"/>
                    </a:xfrm>
                    <a:prstGeom prst="rect">
                      <a:avLst/>
                    </a:prstGeom>
                    <a:noFill/>
                    <a:ln w="9525">
                      <a:noFill/>
                      <a:miter lim="800000"/>
                      <a:headEnd/>
                      <a:tailEnd/>
                    </a:ln>
                  </pic:spPr>
                </pic:pic>
              </a:graphicData>
            </a:graphic>
          </wp:anchor>
        </w:drawing>
      </w:r>
      <w:r w:rsidRPr="008B111F">
        <w:rPr>
          <w:b/>
          <w:noProof/>
          <w:lang w:eastAsia="en-GB"/>
        </w:rPr>
        <w:drawing>
          <wp:anchor distT="0" distB="0" distL="114300" distR="114300" simplePos="0" relativeHeight="251664384" behindDoc="0" locked="0" layoutInCell="1" allowOverlap="1" wp14:anchorId="2494CD68" wp14:editId="7B98D7D5">
            <wp:simplePos x="0" y="0"/>
            <wp:positionH relativeFrom="margin">
              <wp:posOffset>5257800</wp:posOffset>
            </wp:positionH>
            <wp:positionV relativeFrom="margin">
              <wp:posOffset>7400290</wp:posOffset>
            </wp:positionV>
            <wp:extent cx="419100" cy="333375"/>
            <wp:effectExtent l="19050" t="0" r="0" b="0"/>
            <wp:wrapSquare wrapText="bothSides"/>
            <wp:docPr id="121" name="Picture 6" descr="Living Wage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Wage Transparent Logo.jpg"/>
                    <pic:cNvPicPr/>
                  </pic:nvPicPr>
                  <pic:blipFill>
                    <a:blip r:embed="rId16" cstate="print"/>
                    <a:stretch>
                      <a:fillRect/>
                    </a:stretch>
                  </pic:blipFill>
                  <pic:spPr>
                    <a:xfrm>
                      <a:off x="0" y="0"/>
                      <a:ext cx="422910" cy="335280"/>
                    </a:xfrm>
                    <a:prstGeom prst="rect">
                      <a:avLst/>
                    </a:prstGeom>
                  </pic:spPr>
                </pic:pic>
              </a:graphicData>
            </a:graphic>
          </wp:anchor>
        </w:drawing>
      </w:r>
      <w:r w:rsidRPr="008B111F">
        <w:rPr>
          <w:b/>
          <w:noProof/>
          <w:lang w:eastAsia="en-GB"/>
        </w:rPr>
        <w:drawing>
          <wp:anchor distT="0" distB="0" distL="114300" distR="114300" simplePos="0" relativeHeight="251665408" behindDoc="0" locked="0" layoutInCell="1" allowOverlap="1" wp14:anchorId="319D0A67" wp14:editId="70A4ED5A">
            <wp:simplePos x="0" y="0"/>
            <wp:positionH relativeFrom="margin">
              <wp:posOffset>4219575</wp:posOffset>
            </wp:positionH>
            <wp:positionV relativeFrom="margin">
              <wp:posOffset>7447915</wp:posOffset>
            </wp:positionV>
            <wp:extent cx="590550" cy="238125"/>
            <wp:effectExtent l="19050" t="0" r="0" b="0"/>
            <wp:wrapSquare wrapText="bothSides"/>
            <wp:docPr id="127" name="Picture 23" descr="Healthy working lives_Logo_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lthy working lives_Logo_Gold_RGB"/>
                    <pic:cNvPicPr>
                      <a:picLocks noChangeAspect="1" noChangeArrowheads="1"/>
                    </pic:cNvPicPr>
                  </pic:nvPicPr>
                  <pic:blipFill>
                    <a:blip r:embed="rId17" cstate="screen"/>
                    <a:srcRect/>
                    <a:stretch>
                      <a:fillRect/>
                    </a:stretch>
                  </pic:blipFill>
                  <pic:spPr bwMode="auto">
                    <a:xfrm>
                      <a:off x="0" y="0"/>
                      <a:ext cx="590550" cy="236220"/>
                    </a:xfrm>
                    <a:prstGeom prst="rect">
                      <a:avLst/>
                    </a:prstGeom>
                    <a:noFill/>
                    <a:ln w="9525" algn="in">
                      <a:noFill/>
                      <a:miter lim="800000"/>
                      <a:headEnd/>
                      <a:tailEnd/>
                    </a:ln>
                    <a:effectLst/>
                  </pic:spPr>
                </pic:pic>
              </a:graphicData>
            </a:graphic>
          </wp:anchor>
        </w:drawing>
      </w:r>
      <w:r w:rsidRPr="008B111F">
        <w:rPr>
          <w:b/>
          <w:noProof/>
          <w:lang w:eastAsia="en-GB"/>
        </w:rPr>
        <w:drawing>
          <wp:anchor distT="0" distB="0" distL="114300" distR="114300" simplePos="0" relativeHeight="251666432" behindDoc="0" locked="0" layoutInCell="1" allowOverlap="1" wp14:anchorId="02329108" wp14:editId="68F292C8">
            <wp:simplePos x="0" y="0"/>
            <wp:positionH relativeFrom="margin">
              <wp:posOffset>3495675</wp:posOffset>
            </wp:positionH>
            <wp:positionV relativeFrom="margin">
              <wp:posOffset>7409815</wp:posOffset>
            </wp:positionV>
            <wp:extent cx="676275" cy="285750"/>
            <wp:effectExtent l="19050" t="0" r="0" b="0"/>
            <wp:wrapSquare wrapText="bothSides"/>
            <wp:docPr id="122" name="Picture 1" descr="C:\Users\aran\AppData\Local\Microsoft\Windows\Temporary Internet Files\Content.Word\IID logo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AppData\Local\Microsoft\Windows\Temporary Internet Files\Content.Word\IID logo RGB small.jpg"/>
                    <pic:cNvPicPr>
                      <a:picLocks noChangeAspect="1" noChangeArrowheads="1"/>
                    </pic:cNvPicPr>
                  </pic:nvPicPr>
                  <pic:blipFill>
                    <a:blip r:embed="rId18" cstate="print"/>
                    <a:srcRect/>
                    <a:stretch>
                      <a:fillRect/>
                    </a:stretch>
                  </pic:blipFill>
                  <pic:spPr bwMode="auto">
                    <a:xfrm>
                      <a:off x="0" y="0"/>
                      <a:ext cx="674370" cy="281940"/>
                    </a:xfrm>
                    <a:prstGeom prst="rect">
                      <a:avLst/>
                    </a:prstGeom>
                    <a:noFill/>
                    <a:ln w="9525">
                      <a:noFill/>
                      <a:miter lim="800000"/>
                      <a:headEnd/>
                      <a:tailEnd/>
                    </a:ln>
                  </pic:spPr>
                </pic:pic>
              </a:graphicData>
            </a:graphic>
          </wp:anchor>
        </w:drawing>
      </w:r>
      <w:r w:rsidRPr="008B111F">
        <w:rPr>
          <w:b/>
          <w:noProof/>
          <w:lang w:eastAsia="en-GB"/>
        </w:rPr>
        <w:drawing>
          <wp:anchor distT="0" distB="0" distL="114300" distR="114300" simplePos="0" relativeHeight="251667456" behindDoc="0" locked="0" layoutInCell="1" allowOverlap="1" wp14:anchorId="3CF5E950" wp14:editId="410466B2">
            <wp:simplePos x="0" y="0"/>
            <wp:positionH relativeFrom="margin">
              <wp:posOffset>228600</wp:posOffset>
            </wp:positionH>
            <wp:positionV relativeFrom="margin">
              <wp:posOffset>7409815</wp:posOffset>
            </wp:positionV>
            <wp:extent cx="419100" cy="257175"/>
            <wp:effectExtent l="19050" t="0" r="0" b="0"/>
            <wp:wrapSquare wrapText="bothSides"/>
            <wp:docPr id="125" name="Picture 8" descr="C:\Users\aran\AppData\Local\Temp\FS4-5396\clipboard\NEW SFHA LOGO MAY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an\AppData\Local\Temp\FS4-5396\clipboard\NEW SFHA LOGO MAY 2012.jpg"/>
                    <pic:cNvPicPr>
                      <a:picLocks noChangeAspect="1" noChangeArrowheads="1"/>
                    </pic:cNvPicPr>
                  </pic:nvPicPr>
                  <pic:blipFill>
                    <a:blip r:embed="rId19" cstate="screen"/>
                    <a:srcRect/>
                    <a:stretch>
                      <a:fillRect/>
                    </a:stretch>
                  </pic:blipFill>
                  <pic:spPr bwMode="auto">
                    <a:xfrm>
                      <a:off x="0" y="0"/>
                      <a:ext cx="422910" cy="259080"/>
                    </a:xfrm>
                    <a:prstGeom prst="rect">
                      <a:avLst/>
                    </a:prstGeom>
                    <a:noFill/>
                    <a:ln w="9525">
                      <a:noFill/>
                      <a:miter lim="800000"/>
                      <a:headEnd/>
                      <a:tailEnd/>
                    </a:ln>
                  </pic:spPr>
                </pic:pic>
              </a:graphicData>
            </a:graphic>
          </wp:anchor>
        </w:drawing>
      </w:r>
      <w:r>
        <w:rPr>
          <w:rFonts w:ascii="Arial" w:hAnsi="Arial" w:cs="Arial"/>
          <w:bCs/>
          <w:iCs/>
          <w:sz w:val="12"/>
          <w:szCs w:val="12"/>
        </w:rPr>
        <w:t xml:space="preserve">Link Group Limited is a </w:t>
      </w:r>
      <w:r w:rsidRPr="00B73EBD">
        <w:rPr>
          <w:rFonts w:ascii="Arial" w:hAnsi="Arial" w:cs="Arial"/>
          <w:bCs/>
          <w:iCs/>
          <w:sz w:val="12"/>
          <w:szCs w:val="12"/>
        </w:rPr>
        <w:t xml:space="preserve">registered society under the Co-operative and Community Benefit Societies Act 2014, Registered Number: 1481 R(S), Registered Office:  Link House, 2c New Mart Road, Edinburgh, EH14 1RL. It is a Charity registered in Scotland, Charity Number: SC001026 and a Registered Social Landlord with the Scottish Housing Regulator, Registration Number: HAL 148. </w:t>
      </w:r>
      <w:r>
        <w:rPr>
          <w:rFonts w:ascii="Arial" w:hAnsi="Arial" w:cs="Arial"/>
          <w:sz w:val="12"/>
          <w:szCs w:val="12"/>
        </w:rPr>
        <w:t>© Link Group 2016</w:t>
      </w:r>
      <w:r w:rsidRPr="00B73EBD">
        <w:rPr>
          <w:rFonts w:ascii="Arial" w:hAnsi="Arial" w:cs="Arial"/>
          <w:sz w:val="12"/>
          <w:szCs w:val="12"/>
        </w:rPr>
        <w:t>.</w:t>
      </w:r>
    </w:p>
    <w:p w14:paraId="2BE24A8D" w14:textId="77777777" w:rsidR="00B02DB3" w:rsidRDefault="00B02DB3">
      <w:pPr>
        <w:jc w:val="both"/>
        <w:rPr>
          <w:rFonts w:ascii="Arial" w:hAnsi="Arial" w:cs="Arial"/>
          <w:sz w:val="22"/>
        </w:rPr>
      </w:pPr>
    </w:p>
    <w:sectPr w:rsidR="00B02DB3" w:rsidSect="00CE4C65">
      <w:headerReference w:type="default" r:id="rId20"/>
      <w:footerReference w:type="default" r:id="rId21"/>
      <w:type w:val="continuous"/>
      <w:pgSz w:w="11906" w:h="16838" w:code="9"/>
      <w:pgMar w:top="993" w:right="1800" w:bottom="284" w:left="180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CEBB1" w14:textId="77777777" w:rsidR="00C5385A" w:rsidRDefault="00C5385A">
      <w:r>
        <w:separator/>
      </w:r>
    </w:p>
  </w:endnote>
  <w:endnote w:type="continuationSeparator" w:id="0">
    <w:p w14:paraId="3DBF407E" w14:textId="77777777" w:rsidR="00C5385A" w:rsidRDefault="00C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CBF2" w14:textId="77777777" w:rsidR="000B7997" w:rsidRDefault="000B7997" w:rsidP="00B02DB3">
    <w:pPr>
      <w:pStyle w:val="Footer"/>
      <w:tabs>
        <w:tab w:val="clear" w:pos="4153"/>
        <w:tab w:val="clear" w:pos="8306"/>
        <w:tab w:val="left" w:pos="2415"/>
      </w:tabs>
    </w:pPr>
    <w:r>
      <w:rPr>
        <w:noProof/>
        <w:lang w:eastAsia="en-GB"/>
      </w:rPr>
      <mc:AlternateContent>
        <mc:Choice Requires="wps">
          <w:drawing>
            <wp:anchor distT="0" distB="0" distL="114300" distR="114300" simplePos="0" relativeHeight="251658752" behindDoc="1" locked="1" layoutInCell="1" allowOverlap="1" wp14:anchorId="395E666A" wp14:editId="758BB464">
              <wp:simplePos x="0" y="0"/>
              <wp:positionH relativeFrom="page">
                <wp:posOffset>2349500</wp:posOffset>
              </wp:positionH>
              <wp:positionV relativeFrom="page">
                <wp:posOffset>10044430</wp:posOffset>
              </wp:positionV>
              <wp:extent cx="2857500" cy="273050"/>
              <wp:effectExtent l="0" t="0" r="3175"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CBCD" w14:textId="77777777" w:rsidR="000B7997" w:rsidRPr="00271607" w:rsidRDefault="000B7997" w:rsidP="00B02DB3">
                          <w:pPr>
                            <w:jc w:val="center"/>
                            <w:rPr>
                              <w:rFonts w:ascii="Arial" w:hAnsi="Arial"/>
                              <w:b/>
                              <w:color w:val="FFFFFF"/>
                              <w:sz w:val="22"/>
                            </w:rPr>
                          </w:pPr>
                          <w:r w:rsidRPr="00271607">
                            <w:rPr>
                              <w:rFonts w:ascii="Arial" w:hAnsi="Arial"/>
                              <w:b/>
                              <w:color w:val="FFFFFF"/>
                              <w:sz w:val="22"/>
                            </w:rPr>
                            <w:t>www.linkhousing.org.uk</w:t>
                          </w:r>
                        </w:p>
                        <w:p w14:paraId="7DAE3B21" w14:textId="77777777" w:rsidR="000B7997" w:rsidRPr="00271607" w:rsidRDefault="000B7997" w:rsidP="00B02DB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666A" id="_x0000_t202" coordsize="21600,21600" o:spt="202" path="m,l,21600r21600,l21600,xe">
              <v:stroke joinstyle="miter"/>
              <v:path gradientshapeok="t" o:connecttype="rect"/>
            </v:shapetype>
            <v:shape id="Text Box 1" o:spid="_x0000_s1026" type="#_x0000_t202" style="position:absolute;margin-left:185pt;margin-top:790.9pt;width:225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" filled="f" stroked="f">
              <v:textbox>
                <w:txbxContent>
                  <w:p w14:paraId="0503CBCD" w14:textId="77777777" w:rsidR="000B7997" w:rsidRPr="00271607" w:rsidRDefault="000B7997" w:rsidP="00B02DB3">
                    <w:pPr>
                      <w:jc w:val="center"/>
                      <w:rPr>
                        <w:rFonts w:ascii="Arial" w:hAnsi="Arial"/>
                        <w:b/>
                        <w:color w:val="FFFFFF"/>
                        <w:sz w:val="22"/>
                      </w:rPr>
                    </w:pPr>
                    <w:r w:rsidRPr="00271607">
                      <w:rPr>
                        <w:rFonts w:ascii="Arial" w:hAnsi="Arial"/>
                        <w:b/>
                        <w:color w:val="FFFFFF"/>
                        <w:sz w:val="22"/>
                      </w:rPr>
                      <w:t>www.linkhousing.org.uk</w:t>
                    </w:r>
                  </w:p>
                  <w:p w14:paraId="7DAE3B21" w14:textId="77777777" w:rsidR="000B7997" w:rsidRPr="00271607" w:rsidRDefault="000B7997" w:rsidP="00B02DB3">
                    <w:pPr>
                      <w:rPr>
                        <w:rFonts w:ascii="Arial" w:hAnsi="Arial"/>
                      </w:rPr>
                    </w:pPr>
                  </w:p>
                </w:txbxContent>
              </v:textbox>
              <w10:wrap type="tight" anchorx="page" anchory="page"/>
              <w10:anchorlock/>
            </v:shape>
          </w:pict>
        </mc:Fallback>
      </mc:AlternateContent>
    </w:r>
    <w:r>
      <w:tab/>
    </w:r>
    <w:r w:rsidRPr="00B02DB3">
      <w:rPr>
        <w:noProof/>
        <w:lang w:eastAsia="en-GB"/>
      </w:rPr>
      <w:drawing>
        <wp:anchor distT="0" distB="0" distL="114300" distR="114300" simplePos="0" relativeHeight="251657728" behindDoc="1" locked="1" layoutInCell="1" allowOverlap="1" wp14:anchorId="0B944FE6" wp14:editId="53C9EFDD">
          <wp:simplePos x="0" y="0"/>
          <wp:positionH relativeFrom="page">
            <wp:align>center</wp:align>
          </wp:positionH>
          <wp:positionV relativeFrom="page">
            <wp:align>bottom</wp:align>
          </wp:positionV>
          <wp:extent cx="7555865" cy="742950"/>
          <wp:effectExtent l="25400" t="0" r="10160" b="0"/>
          <wp:wrapNone/>
          <wp:docPr id="1" name="Picture 1" descr="14222 General Doc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2 General Document-3.jpg"/>
                  <pic:cNvPicPr/>
                </pic:nvPicPr>
                <pic:blipFill>
                  <a:blip r:embed="rId1"/>
                  <a:stretch>
                    <a:fillRect/>
                  </a:stretch>
                </pic:blipFill>
                <pic:spPr>
                  <a:xfrm>
                    <a:off x="0" y="0"/>
                    <a:ext cx="7559040" cy="744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7EFE" w14:textId="77777777" w:rsidR="00C5385A" w:rsidRDefault="00C5385A">
      <w:r>
        <w:separator/>
      </w:r>
    </w:p>
  </w:footnote>
  <w:footnote w:type="continuationSeparator" w:id="0">
    <w:p w14:paraId="08451902" w14:textId="77777777" w:rsidR="00C5385A" w:rsidRDefault="00C5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F1EE" w14:textId="77777777" w:rsidR="000B7997" w:rsidRDefault="000B7997">
    <w:pPr>
      <w:pStyle w:val="Header"/>
    </w:pPr>
    <w:r w:rsidRPr="00B02DB3">
      <w:rPr>
        <w:noProof/>
        <w:lang w:eastAsia="en-GB"/>
      </w:rPr>
      <w:drawing>
        <wp:inline distT="0" distB="0" distL="0" distR="0" wp14:anchorId="345DBDE7" wp14:editId="0B4B0BB5">
          <wp:extent cx="1224534" cy="580892"/>
          <wp:effectExtent l="19050" t="0" r="0" b="0"/>
          <wp:docPr id="6" name="Picture 5" descr="14197-LinkGroupRBG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7-LinkGroupRBGnobackground.png"/>
                  <pic:cNvPicPr/>
                </pic:nvPicPr>
                <pic:blipFill>
                  <a:blip r:embed="rId1"/>
                  <a:stretch>
                    <a:fillRect/>
                  </a:stretch>
                </pic:blipFill>
                <pic:spPr>
                  <a:xfrm>
                    <a:off x="0" y="0"/>
                    <a:ext cx="1224534" cy="580892"/>
                  </a:xfrm>
                  <a:prstGeom prst="rect">
                    <a:avLst/>
                  </a:prstGeom>
                </pic:spPr>
              </pic:pic>
            </a:graphicData>
          </a:graphic>
        </wp:inline>
      </w:drawing>
    </w:r>
    <w:r w:rsidRPr="00B02DB3">
      <w:rPr>
        <w:noProof/>
        <w:lang w:eastAsia="en-GB"/>
      </w:rPr>
      <w:drawing>
        <wp:anchor distT="0" distB="0" distL="114300" distR="114300" simplePos="0" relativeHeight="251656704" behindDoc="1" locked="1" layoutInCell="1" allowOverlap="1" wp14:anchorId="590CC87D" wp14:editId="5A7443EB">
          <wp:simplePos x="0" y="0"/>
          <wp:positionH relativeFrom="page">
            <wp:align>center</wp:align>
          </wp:positionH>
          <wp:positionV relativeFrom="page">
            <wp:align>top</wp:align>
          </wp:positionV>
          <wp:extent cx="7562850" cy="1971675"/>
          <wp:effectExtent l="19050" t="0" r="0" b="0"/>
          <wp:wrapNone/>
          <wp:docPr id="8" name="Picture 8" descr="14222 General Doc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2 General Document-2.jpg"/>
                  <pic:cNvPicPr/>
                </pic:nvPicPr>
                <pic:blipFill>
                  <a:blip r:embed="rId2"/>
                  <a:stretch>
                    <a:fillRect/>
                  </a:stretch>
                </pic:blipFill>
                <pic:spPr>
                  <a:xfrm>
                    <a:off x="0" y="0"/>
                    <a:ext cx="7567507" cy="198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6A0468"/>
    <w:lvl w:ilvl="0">
      <w:numFmt w:val="decimal"/>
      <w:lvlText w:val="*"/>
      <w:lvlJc w:val="left"/>
    </w:lvl>
  </w:abstractNum>
  <w:abstractNum w:abstractNumId="1" w15:restartNumberingAfterBreak="0">
    <w:nsid w:val="0A2A2792"/>
    <w:multiLevelType w:val="hybridMultilevel"/>
    <w:tmpl w:val="ADAE9178"/>
    <w:lvl w:ilvl="0" w:tplc="C86A0468">
      <w:numFmt w:val="bullet"/>
      <w:lvlText w:val=""/>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5680"/>
    <w:multiLevelType w:val="hybridMultilevel"/>
    <w:tmpl w:val="709C77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547"/>
    <w:multiLevelType w:val="hybridMultilevel"/>
    <w:tmpl w:val="9706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078ED"/>
    <w:multiLevelType w:val="hybridMultilevel"/>
    <w:tmpl w:val="C0E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3F89"/>
    <w:multiLevelType w:val="hybridMultilevel"/>
    <w:tmpl w:val="63D0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1C74"/>
    <w:multiLevelType w:val="hybridMultilevel"/>
    <w:tmpl w:val="8CCE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913C9"/>
    <w:multiLevelType w:val="hybridMultilevel"/>
    <w:tmpl w:val="6E8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2058E"/>
    <w:multiLevelType w:val="hybridMultilevel"/>
    <w:tmpl w:val="8CC0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2E74"/>
    <w:multiLevelType w:val="hybridMultilevel"/>
    <w:tmpl w:val="E11204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4D277D"/>
    <w:multiLevelType w:val="hybridMultilevel"/>
    <w:tmpl w:val="5F9C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A4AC5"/>
    <w:multiLevelType w:val="hybridMultilevel"/>
    <w:tmpl w:val="3E0EF2AC"/>
    <w:lvl w:ilvl="0" w:tplc="8AA6A88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B6357"/>
    <w:multiLevelType w:val="hybridMultilevel"/>
    <w:tmpl w:val="8C9C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B1EEF"/>
    <w:multiLevelType w:val="hybridMultilevel"/>
    <w:tmpl w:val="DFA696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C5FB0"/>
    <w:multiLevelType w:val="hybridMultilevel"/>
    <w:tmpl w:val="6F18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46E54"/>
    <w:multiLevelType w:val="hybridMultilevel"/>
    <w:tmpl w:val="A4446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5C1896"/>
    <w:multiLevelType w:val="hybridMultilevel"/>
    <w:tmpl w:val="E8B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705CD"/>
    <w:multiLevelType w:val="hybridMultilevel"/>
    <w:tmpl w:val="4EA809DA"/>
    <w:lvl w:ilvl="0" w:tplc="08090001">
      <w:start w:val="1"/>
      <w:numFmt w:val="bullet"/>
      <w:lvlText w:val=""/>
      <w:lvlJc w:val="left"/>
      <w:pPr>
        <w:tabs>
          <w:tab w:val="num" w:pos="720"/>
        </w:tabs>
        <w:ind w:left="720" w:hanging="360"/>
      </w:pPr>
      <w:rPr>
        <w:rFonts w:ascii="Symbol" w:hAnsi="Symbol" w:hint="default"/>
        <w:b/>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874DA"/>
    <w:multiLevelType w:val="multilevel"/>
    <w:tmpl w:val="7E9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A4DBA"/>
    <w:multiLevelType w:val="hybridMultilevel"/>
    <w:tmpl w:val="31F6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0FDD"/>
    <w:multiLevelType w:val="hybridMultilevel"/>
    <w:tmpl w:val="A89E2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05497"/>
    <w:multiLevelType w:val="hybridMultilevel"/>
    <w:tmpl w:val="B318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9C34FC"/>
    <w:multiLevelType w:val="hybridMultilevel"/>
    <w:tmpl w:val="BBD0B8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B44EE"/>
    <w:multiLevelType w:val="hybridMultilevel"/>
    <w:tmpl w:val="2AFA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F108B"/>
    <w:multiLevelType w:val="hybridMultilevel"/>
    <w:tmpl w:val="8D9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A1C10"/>
    <w:multiLevelType w:val="hybridMultilevel"/>
    <w:tmpl w:val="FA089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915437"/>
    <w:multiLevelType w:val="hybridMultilevel"/>
    <w:tmpl w:val="1464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C08EB"/>
    <w:multiLevelType w:val="hybridMultilevel"/>
    <w:tmpl w:val="8D986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E46569"/>
    <w:multiLevelType w:val="hybridMultilevel"/>
    <w:tmpl w:val="7888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F3360"/>
    <w:multiLevelType w:val="multilevel"/>
    <w:tmpl w:val="7154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3"/>
  </w:num>
  <w:num w:numId="5">
    <w:abstractNumId w:val="6"/>
  </w:num>
  <w:num w:numId="6">
    <w:abstractNumId w:val="15"/>
  </w:num>
  <w:num w:numId="7">
    <w:abstractNumId w:val="20"/>
  </w:num>
  <w:num w:numId="8">
    <w:abstractNumId w:val="19"/>
  </w:num>
  <w:num w:numId="9">
    <w:abstractNumId w:val="14"/>
  </w:num>
  <w:num w:numId="10">
    <w:abstractNumId w:val="9"/>
  </w:num>
  <w:num w:numId="11">
    <w:abstractNumId w:val="4"/>
  </w:num>
  <w:num w:numId="12">
    <w:abstractNumId w:val="27"/>
  </w:num>
  <w:num w:numId="13">
    <w:abstractNumId w:val="25"/>
  </w:num>
  <w:num w:numId="14">
    <w:abstractNumId w:val="21"/>
  </w:num>
  <w:num w:numId="15">
    <w:abstractNumId w:val="12"/>
  </w:num>
  <w:num w:numId="16">
    <w:abstractNumId w:val="7"/>
  </w:num>
  <w:num w:numId="17">
    <w:abstractNumId w:val="3"/>
  </w:num>
  <w:num w:numId="18">
    <w:abstractNumId w:val="1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2"/>
  </w:num>
  <w:num w:numId="24">
    <w:abstractNumId w:val="11"/>
  </w:num>
  <w:num w:numId="25">
    <w:abstractNumId w:val="1"/>
  </w:num>
  <w:num w:numId="26">
    <w:abstractNumId w:val="13"/>
  </w:num>
  <w:num w:numId="27">
    <w:abstractNumId w:val="17"/>
  </w:num>
  <w:num w:numId="28">
    <w:abstractNumId w:val="18"/>
  </w:num>
  <w:num w:numId="29">
    <w:abstractNumId w:val="29"/>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E8"/>
    <w:rsid w:val="000041D4"/>
    <w:rsid w:val="000067A2"/>
    <w:rsid w:val="0000760D"/>
    <w:rsid w:val="00012749"/>
    <w:rsid w:val="000207BF"/>
    <w:rsid w:val="0002136F"/>
    <w:rsid w:val="00042A03"/>
    <w:rsid w:val="000650D4"/>
    <w:rsid w:val="00074A92"/>
    <w:rsid w:val="00080043"/>
    <w:rsid w:val="00096E70"/>
    <w:rsid w:val="000A7221"/>
    <w:rsid w:val="000B7997"/>
    <w:rsid w:val="000C47FC"/>
    <w:rsid w:val="000D48C8"/>
    <w:rsid w:val="001527C7"/>
    <w:rsid w:val="001615C5"/>
    <w:rsid w:val="0016226C"/>
    <w:rsid w:val="00183C60"/>
    <w:rsid w:val="001974BA"/>
    <w:rsid w:val="001B7914"/>
    <w:rsid w:val="001C1215"/>
    <w:rsid w:val="001C1493"/>
    <w:rsid w:val="001C4C1F"/>
    <w:rsid w:val="00206F38"/>
    <w:rsid w:val="00207222"/>
    <w:rsid w:val="00214FBB"/>
    <w:rsid w:val="00243E26"/>
    <w:rsid w:val="002508F3"/>
    <w:rsid w:val="002648C9"/>
    <w:rsid w:val="00266922"/>
    <w:rsid w:val="00274C6E"/>
    <w:rsid w:val="002F1439"/>
    <w:rsid w:val="00317EA2"/>
    <w:rsid w:val="00322745"/>
    <w:rsid w:val="003432EA"/>
    <w:rsid w:val="00346365"/>
    <w:rsid w:val="0034749B"/>
    <w:rsid w:val="00366156"/>
    <w:rsid w:val="003D5D8D"/>
    <w:rsid w:val="003F3E53"/>
    <w:rsid w:val="004022AA"/>
    <w:rsid w:val="0041557C"/>
    <w:rsid w:val="0043626F"/>
    <w:rsid w:val="004404AF"/>
    <w:rsid w:val="00481ECB"/>
    <w:rsid w:val="004B4FAC"/>
    <w:rsid w:val="004B62F5"/>
    <w:rsid w:val="005245AC"/>
    <w:rsid w:val="005333C7"/>
    <w:rsid w:val="00541592"/>
    <w:rsid w:val="00571715"/>
    <w:rsid w:val="00580B55"/>
    <w:rsid w:val="005E7262"/>
    <w:rsid w:val="0060739D"/>
    <w:rsid w:val="006560DB"/>
    <w:rsid w:val="00671449"/>
    <w:rsid w:val="00687B2C"/>
    <w:rsid w:val="00694BA0"/>
    <w:rsid w:val="006D617C"/>
    <w:rsid w:val="00710661"/>
    <w:rsid w:val="007154FB"/>
    <w:rsid w:val="00735B59"/>
    <w:rsid w:val="007507DC"/>
    <w:rsid w:val="00755975"/>
    <w:rsid w:val="00761D7D"/>
    <w:rsid w:val="007D163E"/>
    <w:rsid w:val="007E0F67"/>
    <w:rsid w:val="007E66E7"/>
    <w:rsid w:val="0084674D"/>
    <w:rsid w:val="00857A25"/>
    <w:rsid w:val="00862796"/>
    <w:rsid w:val="0088047A"/>
    <w:rsid w:val="008B4AFB"/>
    <w:rsid w:val="008C06FF"/>
    <w:rsid w:val="008C2E13"/>
    <w:rsid w:val="008D79A5"/>
    <w:rsid w:val="008E342A"/>
    <w:rsid w:val="008E4CE0"/>
    <w:rsid w:val="008E702D"/>
    <w:rsid w:val="00905A6C"/>
    <w:rsid w:val="0090700E"/>
    <w:rsid w:val="00907FDC"/>
    <w:rsid w:val="00931A42"/>
    <w:rsid w:val="00941F3F"/>
    <w:rsid w:val="009671FB"/>
    <w:rsid w:val="009923BF"/>
    <w:rsid w:val="009A5478"/>
    <w:rsid w:val="009D1154"/>
    <w:rsid w:val="009D7D41"/>
    <w:rsid w:val="00A06142"/>
    <w:rsid w:val="00A111EA"/>
    <w:rsid w:val="00A12E72"/>
    <w:rsid w:val="00A226ED"/>
    <w:rsid w:val="00A33BE2"/>
    <w:rsid w:val="00A43333"/>
    <w:rsid w:val="00A67969"/>
    <w:rsid w:val="00A70B79"/>
    <w:rsid w:val="00A710ED"/>
    <w:rsid w:val="00A74A9B"/>
    <w:rsid w:val="00A85BF2"/>
    <w:rsid w:val="00AA3F12"/>
    <w:rsid w:val="00AF0530"/>
    <w:rsid w:val="00B02DB3"/>
    <w:rsid w:val="00B3176B"/>
    <w:rsid w:val="00B31C1C"/>
    <w:rsid w:val="00B32BF5"/>
    <w:rsid w:val="00B367E6"/>
    <w:rsid w:val="00B54096"/>
    <w:rsid w:val="00B61950"/>
    <w:rsid w:val="00B76F3D"/>
    <w:rsid w:val="00B80AEC"/>
    <w:rsid w:val="00B96847"/>
    <w:rsid w:val="00BB50DA"/>
    <w:rsid w:val="00BD0438"/>
    <w:rsid w:val="00C46329"/>
    <w:rsid w:val="00C512CB"/>
    <w:rsid w:val="00C5385A"/>
    <w:rsid w:val="00C96836"/>
    <w:rsid w:val="00CA707D"/>
    <w:rsid w:val="00CB6238"/>
    <w:rsid w:val="00CE4C65"/>
    <w:rsid w:val="00CF1896"/>
    <w:rsid w:val="00D01B96"/>
    <w:rsid w:val="00D047A9"/>
    <w:rsid w:val="00D21EA8"/>
    <w:rsid w:val="00D3586D"/>
    <w:rsid w:val="00D4125F"/>
    <w:rsid w:val="00D67ACD"/>
    <w:rsid w:val="00D73C88"/>
    <w:rsid w:val="00D975D4"/>
    <w:rsid w:val="00DD2A23"/>
    <w:rsid w:val="00DD5F9F"/>
    <w:rsid w:val="00DD6EAE"/>
    <w:rsid w:val="00DF2534"/>
    <w:rsid w:val="00E32462"/>
    <w:rsid w:val="00E478E8"/>
    <w:rsid w:val="00E52B2B"/>
    <w:rsid w:val="00E578A1"/>
    <w:rsid w:val="00E6680B"/>
    <w:rsid w:val="00E8029C"/>
    <w:rsid w:val="00F0096B"/>
    <w:rsid w:val="00F143D4"/>
    <w:rsid w:val="00F22CB3"/>
    <w:rsid w:val="00F61DCA"/>
    <w:rsid w:val="00F81E46"/>
    <w:rsid w:val="00FA0BA6"/>
    <w:rsid w:val="00FB4B6C"/>
    <w:rsid w:val="00FC406B"/>
    <w:rsid w:val="00FD6176"/>
    <w:rsid w:val="00FD6988"/>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FAFB8"/>
  <w15:docId w15:val="{177F7EB8-D978-4555-9FE0-9A9BBDB1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69"/>
    <w:rPr>
      <w:sz w:val="24"/>
      <w:szCs w:val="24"/>
      <w:lang w:eastAsia="en-US"/>
    </w:rPr>
  </w:style>
  <w:style w:type="paragraph" w:styleId="Heading1">
    <w:name w:val="heading 1"/>
    <w:basedOn w:val="Normal"/>
    <w:next w:val="Normal"/>
    <w:qFormat/>
    <w:rsid w:val="00A67969"/>
    <w:pPr>
      <w:keepNext/>
      <w:outlineLvl w:val="0"/>
    </w:pPr>
    <w:rPr>
      <w:b/>
      <w:bCs/>
    </w:rPr>
  </w:style>
  <w:style w:type="paragraph" w:styleId="Heading2">
    <w:name w:val="heading 2"/>
    <w:basedOn w:val="Normal"/>
    <w:next w:val="Normal"/>
    <w:qFormat/>
    <w:rsid w:val="00A67969"/>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B367E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A111E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7969"/>
    <w:rPr>
      <w:color w:val="993366"/>
    </w:rPr>
  </w:style>
  <w:style w:type="paragraph" w:styleId="BodyTextIndent">
    <w:name w:val="Body Text Indent"/>
    <w:basedOn w:val="Normal"/>
    <w:semiHidden/>
    <w:rsid w:val="00A67969"/>
    <w:pPr>
      <w:ind w:left="360"/>
    </w:pPr>
  </w:style>
  <w:style w:type="paragraph" w:styleId="BodyText2">
    <w:name w:val="Body Text 2"/>
    <w:basedOn w:val="Normal"/>
    <w:semiHidden/>
    <w:rsid w:val="00A67969"/>
    <w:rPr>
      <w:color w:val="000000"/>
    </w:rPr>
  </w:style>
  <w:style w:type="paragraph" w:styleId="Header">
    <w:name w:val="header"/>
    <w:basedOn w:val="Normal"/>
    <w:semiHidden/>
    <w:rsid w:val="00A67969"/>
    <w:pPr>
      <w:tabs>
        <w:tab w:val="center" w:pos="4153"/>
        <w:tab w:val="right" w:pos="8306"/>
      </w:tabs>
    </w:pPr>
  </w:style>
  <w:style w:type="paragraph" w:styleId="Footer">
    <w:name w:val="footer"/>
    <w:basedOn w:val="Normal"/>
    <w:semiHidden/>
    <w:rsid w:val="00A67969"/>
    <w:pPr>
      <w:tabs>
        <w:tab w:val="center" w:pos="4153"/>
        <w:tab w:val="right" w:pos="8306"/>
      </w:tabs>
    </w:pPr>
  </w:style>
  <w:style w:type="paragraph" w:styleId="Title">
    <w:name w:val="Title"/>
    <w:basedOn w:val="Normal"/>
    <w:link w:val="TitleChar"/>
    <w:uiPriority w:val="10"/>
    <w:qFormat/>
    <w:rsid w:val="00A67969"/>
    <w:pPr>
      <w:jc w:val="center"/>
    </w:pPr>
    <w:rPr>
      <w:rFonts w:ascii="Arial" w:hAnsi="Arial" w:cs="Arial"/>
      <w:b/>
      <w:bCs/>
      <w:sz w:val="28"/>
    </w:rPr>
  </w:style>
  <w:style w:type="paragraph" w:styleId="ListParagraph">
    <w:name w:val="List Paragraph"/>
    <w:basedOn w:val="Normal"/>
    <w:qFormat/>
    <w:rsid w:val="00905A6C"/>
    <w:pPr>
      <w:ind w:left="720"/>
    </w:pPr>
  </w:style>
  <w:style w:type="paragraph" w:styleId="BalloonText">
    <w:name w:val="Balloon Text"/>
    <w:basedOn w:val="Normal"/>
    <w:link w:val="BalloonTextChar"/>
    <w:uiPriority w:val="99"/>
    <w:semiHidden/>
    <w:unhideWhenUsed/>
    <w:rsid w:val="00941F3F"/>
    <w:rPr>
      <w:rFonts w:ascii="Tahoma" w:hAnsi="Tahoma" w:cs="Tahoma"/>
      <w:sz w:val="16"/>
      <w:szCs w:val="16"/>
    </w:rPr>
  </w:style>
  <w:style w:type="character" w:customStyle="1" w:styleId="BalloonTextChar">
    <w:name w:val="Balloon Text Char"/>
    <w:basedOn w:val="DefaultParagraphFont"/>
    <w:link w:val="BalloonText"/>
    <w:uiPriority w:val="99"/>
    <w:semiHidden/>
    <w:rsid w:val="00941F3F"/>
    <w:rPr>
      <w:rFonts w:ascii="Tahoma" w:hAnsi="Tahoma" w:cs="Tahoma"/>
      <w:sz w:val="16"/>
      <w:szCs w:val="16"/>
      <w:lang w:eastAsia="en-US"/>
    </w:rPr>
  </w:style>
  <w:style w:type="character" w:styleId="CommentReference">
    <w:name w:val="annotation reference"/>
    <w:basedOn w:val="DefaultParagraphFont"/>
    <w:uiPriority w:val="99"/>
    <w:semiHidden/>
    <w:unhideWhenUsed/>
    <w:rsid w:val="00941F3F"/>
    <w:rPr>
      <w:sz w:val="16"/>
      <w:szCs w:val="16"/>
    </w:rPr>
  </w:style>
  <w:style w:type="paragraph" w:styleId="CommentText">
    <w:name w:val="annotation text"/>
    <w:basedOn w:val="Normal"/>
    <w:link w:val="CommentTextChar"/>
    <w:uiPriority w:val="99"/>
    <w:semiHidden/>
    <w:unhideWhenUsed/>
    <w:rsid w:val="00941F3F"/>
    <w:rPr>
      <w:sz w:val="20"/>
      <w:szCs w:val="20"/>
    </w:rPr>
  </w:style>
  <w:style w:type="character" w:customStyle="1" w:styleId="CommentTextChar">
    <w:name w:val="Comment Text Char"/>
    <w:basedOn w:val="DefaultParagraphFont"/>
    <w:link w:val="CommentText"/>
    <w:uiPriority w:val="99"/>
    <w:semiHidden/>
    <w:rsid w:val="00941F3F"/>
    <w:rPr>
      <w:lang w:eastAsia="en-US"/>
    </w:rPr>
  </w:style>
  <w:style w:type="paragraph" w:styleId="CommentSubject">
    <w:name w:val="annotation subject"/>
    <w:basedOn w:val="CommentText"/>
    <w:next w:val="CommentText"/>
    <w:link w:val="CommentSubjectChar"/>
    <w:uiPriority w:val="99"/>
    <w:semiHidden/>
    <w:unhideWhenUsed/>
    <w:rsid w:val="00941F3F"/>
    <w:rPr>
      <w:b/>
      <w:bCs/>
    </w:rPr>
  </w:style>
  <w:style w:type="character" w:customStyle="1" w:styleId="CommentSubjectChar">
    <w:name w:val="Comment Subject Char"/>
    <w:basedOn w:val="CommentTextChar"/>
    <w:link w:val="CommentSubject"/>
    <w:uiPriority w:val="99"/>
    <w:semiHidden/>
    <w:rsid w:val="00941F3F"/>
    <w:rPr>
      <w:b/>
      <w:bCs/>
      <w:lang w:eastAsia="en-US"/>
    </w:rPr>
  </w:style>
  <w:style w:type="paragraph" w:styleId="Revision">
    <w:name w:val="Revision"/>
    <w:hidden/>
    <w:uiPriority w:val="99"/>
    <w:semiHidden/>
    <w:rsid w:val="001974BA"/>
    <w:rPr>
      <w:sz w:val="24"/>
      <w:szCs w:val="24"/>
      <w:lang w:eastAsia="en-US"/>
    </w:rPr>
  </w:style>
  <w:style w:type="character" w:customStyle="1" w:styleId="Heading4Char">
    <w:name w:val="Heading 4 Char"/>
    <w:basedOn w:val="DefaultParagraphFont"/>
    <w:link w:val="Heading4"/>
    <w:uiPriority w:val="9"/>
    <w:rsid w:val="00A111EA"/>
    <w:rPr>
      <w:rFonts w:asciiTheme="minorHAnsi" w:eastAsiaTheme="minorEastAsia" w:hAnsiTheme="minorHAnsi" w:cstheme="minorBidi"/>
      <w:b/>
      <w:bCs/>
      <w:sz w:val="28"/>
      <w:szCs w:val="28"/>
      <w:lang w:eastAsia="en-US"/>
    </w:rPr>
  </w:style>
  <w:style w:type="paragraph" w:customStyle="1" w:styleId="Default">
    <w:name w:val="Default"/>
    <w:rsid w:val="00A111EA"/>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B367E6"/>
    <w:pPr>
      <w:spacing w:after="120"/>
    </w:pPr>
    <w:rPr>
      <w:sz w:val="16"/>
      <w:szCs w:val="16"/>
    </w:rPr>
  </w:style>
  <w:style w:type="character" w:customStyle="1" w:styleId="BodyText3Char">
    <w:name w:val="Body Text 3 Char"/>
    <w:basedOn w:val="DefaultParagraphFont"/>
    <w:link w:val="BodyText3"/>
    <w:uiPriority w:val="99"/>
    <w:semiHidden/>
    <w:rsid w:val="00B367E6"/>
    <w:rPr>
      <w:sz w:val="16"/>
      <w:szCs w:val="16"/>
      <w:lang w:eastAsia="en-US"/>
    </w:rPr>
  </w:style>
  <w:style w:type="character" w:customStyle="1" w:styleId="Heading3Char">
    <w:name w:val="Heading 3 Char"/>
    <w:basedOn w:val="DefaultParagraphFont"/>
    <w:link w:val="Heading3"/>
    <w:uiPriority w:val="9"/>
    <w:semiHidden/>
    <w:rsid w:val="00B367E6"/>
    <w:rPr>
      <w:rFonts w:asciiTheme="majorHAnsi" w:eastAsiaTheme="majorEastAsia" w:hAnsiTheme="majorHAnsi" w:cstheme="majorBidi"/>
      <w:b/>
      <w:bCs/>
      <w:color w:val="4F81BD" w:themeColor="accent1"/>
      <w:sz w:val="22"/>
      <w:szCs w:val="22"/>
      <w:lang w:eastAsia="en-US"/>
    </w:rPr>
  </w:style>
  <w:style w:type="character" w:customStyle="1" w:styleId="TitleChar">
    <w:name w:val="Title Char"/>
    <w:basedOn w:val="DefaultParagraphFont"/>
    <w:link w:val="Title"/>
    <w:uiPriority w:val="10"/>
    <w:locked/>
    <w:rsid w:val="00B367E6"/>
    <w:rPr>
      <w:rFonts w:ascii="Arial" w:hAnsi="Arial" w:cs="Arial"/>
      <w:b/>
      <w:bCs/>
      <w:sz w:val="28"/>
      <w:szCs w:val="24"/>
      <w:lang w:eastAsia="en-US"/>
    </w:rPr>
  </w:style>
  <w:style w:type="paragraph" w:styleId="NoSpacing">
    <w:name w:val="No Spacing"/>
    <w:uiPriority w:val="1"/>
    <w:qFormat/>
    <w:rsid w:val="00B367E6"/>
    <w:rPr>
      <w:rFonts w:ascii="Arial" w:hAnsi="Arial"/>
      <w:lang w:eastAsia="en-US"/>
    </w:rPr>
  </w:style>
  <w:style w:type="paragraph" w:styleId="NormalWeb">
    <w:name w:val="Normal (Web)"/>
    <w:basedOn w:val="Normal"/>
    <w:uiPriority w:val="99"/>
    <w:unhideWhenUsed/>
    <w:rsid w:val="00E578A1"/>
    <w:pPr>
      <w:spacing w:before="100" w:beforeAutospacing="1" w:after="100" w:afterAutospacing="1"/>
    </w:pPr>
    <w:rPr>
      <w:lang w:eastAsia="en-GB"/>
    </w:rPr>
  </w:style>
  <w:style w:type="character" w:styleId="Strong">
    <w:name w:val="Strong"/>
    <w:basedOn w:val="DefaultParagraphFont"/>
    <w:uiPriority w:val="22"/>
    <w:qFormat/>
    <w:rsid w:val="00E57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F640E5B9BC340B64BA6616897E084" ma:contentTypeVersion="6" ma:contentTypeDescription="Create a new document." ma:contentTypeScope="" ma:versionID="c8cad4fdcaa3cf67ef0d83f48f810876">
  <xsd:schema xmlns:xsd="http://www.w3.org/2001/XMLSchema" xmlns:xs="http://www.w3.org/2001/XMLSchema" xmlns:p="http://schemas.microsoft.com/office/2006/metadata/properties" xmlns:ns2="907761a4-617a-42cc-9e87-895b5bd1176f" xmlns:ns3="18e31202-50cf-4e1a-af0f-a29fb44ece0a" targetNamespace="http://schemas.microsoft.com/office/2006/metadata/properties" ma:root="true" ma:fieldsID="60a3dfa7ec3530f17bdb58d93c9cf164" ns2:_="" ns3:_="">
    <xsd:import namespace="907761a4-617a-42cc-9e87-895b5bd1176f"/>
    <xsd:import namespace="18e31202-50cf-4e1a-af0f-a29fb44ec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61a4-617a-42cc-9e87-895b5bd11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31202-50cf-4e1a-af0f-a29fb44ece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3954-EDBD-4DFC-98EA-42C398C9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61a4-617a-42cc-9e87-895b5bd1176f"/>
    <ds:schemaRef ds:uri="18e31202-50cf-4e1a-af0f-a29fb44ec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FD7FB-7D86-4748-B1F6-2F0A42156A69}">
  <ds:schemaRefs>
    <ds:schemaRef ds:uri="http://schemas.microsoft.com/sharepoint/v3/contenttype/forms"/>
  </ds:schemaRefs>
</ds:datastoreItem>
</file>

<file path=customXml/itemProps3.xml><?xml version="1.0" encoding="utf-8"?>
<ds:datastoreItem xmlns:ds="http://schemas.openxmlformats.org/officeDocument/2006/customXml" ds:itemID="{C4AF1676-8F48-413C-8840-FE6145FA2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1BD52-5123-4E0D-AA5E-A39D080C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Link Group</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Laura Swan</cp:lastModifiedBy>
  <cp:revision>2</cp:revision>
  <cp:lastPrinted>2018-08-30T11:04:00Z</cp:lastPrinted>
  <dcterms:created xsi:type="dcterms:W3CDTF">2020-07-24T08:04:00Z</dcterms:created>
  <dcterms:modified xsi:type="dcterms:W3CDTF">2020-07-24T08:04:00Z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0x0101003EFF640E5B9BC340B64BA6616897E084</vt:lpwstr>
  </property>
</Properties>
</file>