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097AB" w14:textId="28E9774F" w:rsidR="00C147F5" w:rsidRPr="006962D4" w:rsidRDefault="004563C9" w:rsidP="00E77397">
      <w:pPr>
        <w:jc w:val="center"/>
        <w:rPr>
          <w:rFonts w:asciiTheme="minorHAnsi" w:hAnsiTheme="minorHAnsi" w:cs="Arial"/>
          <w:b/>
          <w:color w:val="01326A"/>
          <w:sz w:val="36"/>
          <w:szCs w:val="36"/>
        </w:rPr>
      </w:pPr>
      <w:r w:rsidRPr="006962D4">
        <w:rPr>
          <w:rFonts w:asciiTheme="minorHAnsi" w:hAnsiTheme="minorHAnsi" w:cs="Arial"/>
          <w:b/>
          <w:color w:val="01326A"/>
          <w:sz w:val="36"/>
          <w:szCs w:val="36"/>
        </w:rPr>
        <w:t xml:space="preserve">How we use </w:t>
      </w:r>
      <w:r w:rsidR="006962D4" w:rsidRPr="006962D4">
        <w:rPr>
          <w:rFonts w:asciiTheme="minorHAnsi" w:hAnsiTheme="minorHAnsi" w:cs="Arial"/>
          <w:b/>
          <w:color w:val="01326A"/>
          <w:sz w:val="36"/>
          <w:szCs w:val="36"/>
        </w:rPr>
        <w:t>your equalit</w:t>
      </w:r>
      <w:r w:rsidR="006962D4">
        <w:rPr>
          <w:rFonts w:asciiTheme="minorHAnsi" w:hAnsiTheme="minorHAnsi" w:cs="Arial"/>
          <w:b/>
          <w:color w:val="01326A"/>
          <w:sz w:val="36"/>
          <w:szCs w:val="36"/>
        </w:rPr>
        <w:t>y</w:t>
      </w:r>
      <w:r w:rsidR="006962D4" w:rsidRPr="006962D4">
        <w:rPr>
          <w:rFonts w:asciiTheme="minorHAnsi" w:hAnsiTheme="minorHAnsi" w:cs="Arial"/>
          <w:b/>
          <w:color w:val="01326A"/>
          <w:sz w:val="36"/>
          <w:szCs w:val="36"/>
        </w:rPr>
        <w:t xml:space="preserve"> information</w:t>
      </w:r>
      <w:r w:rsidR="009B0ED8">
        <w:rPr>
          <w:rFonts w:asciiTheme="minorHAnsi" w:hAnsiTheme="minorHAnsi" w:cs="Arial"/>
          <w:b/>
          <w:color w:val="01326A"/>
          <w:sz w:val="36"/>
          <w:szCs w:val="36"/>
        </w:rPr>
        <w:t xml:space="preserve"> </w:t>
      </w:r>
      <w:r w:rsidR="00D43289">
        <w:rPr>
          <w:rFonts w:asciiTheme="minorHAnsi" w:hAnsiTheme="minorHAnsi" w:cs="Arial"/>
          <w:b/>
          <w:color w:val="01326A"/>
          <w:sz w:val="36"/>
          <w:szCs w:val="36"/>
        </w:rPr>
        <w:t>Employees and Employment Applicants</w:t>
      </w:r>
    </w:p>
    <w:p w14:paraId="441736C4" w14:textId="4424ADBB" w:rsidR="00C147F5" w:rsidRDefault="00C147F5" w:rsidP="00C147F5">
      <w:pPr>
        <w:rPr>
          <w:rFonts w:asciiTheme="minorHAnsi" w:hAnsiTheme="minorHAnsi" w:cs="Arial"/>
          <w:b/>
          <w:color w:val="000000" w:themeColor="text1"/>
        </w:rPr>
      </w:pPr>
    </w:p>
    <w:p w14:paraId="4E29CB0E" w14:textId="0BBB8506" w:rsidR="004563C9" w:rsidRDefault="004563C9" w:rsidP="00C147F5">
      <w:pPr>
        <w:rPr>
          <w:rFonts w:asciiTheme="minorHAnsi" w:hAnsiTheme="minorHAnsi" w:cs="Arial"/>
          <w:bCs/>
          <w:color w:val="000000" w:themeColor="text1"/>
        </w:rPr>
      </w:pPr>
      <w:r>
        <w:rPr>
          <w:rFonts w:asciiTheme="minorHAnsi" w:hAnsiTheme="minorHAnsi" w:cs="Arial"/>
          <w:bCs/>
          <w:color w:val="000000" w:themeColor="text1"/>
        </w:rPr>
        <w:t>We are committed to handling and using the information that you provide in this form to the strictest, secure and most confidential standards in accordance with data protection laws.  We will ensure that access is restricted to only relevant staff members</w:t>
      </w:r>
      <w:r w:rsidR="00461849">
        <w:rPr>
          <w:rFonts w:asciiTheme="minorHAnsi" w:hAnsiTheme="minorHAnsi" w:cs="Arial"/>
          <w:bCs/>
          <w:color w:val="000000" w:themeColor="text1"/>
        </w:rPr>
        <w:t xml:space="preserve"> as part of </w:t>
      </w:r>
      <w:r w:rsidR="006C4C5B">
        <w:rPr>
          <w:rFonts w:asciiTheme="minorHAnsi" w:hAnsiTheme="minorHAnsi" w:cs="Arial"/>
          <w:bCs/>
          <w:color w:val="000000" w:themeColor="text1"/>
        </w:rPr>
        <w:t>delivering housing services</w:t>
      </w:r>
      <w:r w:rsidR="0032095E">
        <w:rPr>
          <w:rFonts w:asciiTheme="minorHAnsi" w:hAnsiTheme="minorHAnsi" w:cs="Arial"/>
          <w:bCs/>
          <w:color w:val="000000" w:themeColor="text1"/>
        </w:rPr>
        <w:t>,</w:t>
      </w:r>
      <w:r>
        <w:rPr>
          <w:rFonts w:asciiTheme="minorHAnsi" w:hAnsiTheme="minorHAnsi" w:cs="Arial"/>
          <w:bCs/>
          <w:color w:val="000000" w:themeColor="text1"/>
        </w:rPr>
        <w:t xml:space="preserve"> and we will not share any of this information, unless we are legally</w:t>
      </w:r>
      <w:r w:rsidR="0032095E">
        <w:rPr>
          <w:rFonts w:asciiTheme="minorHAnsi" w:hAnsiTheme="minorHAnsi" w:cs="Arial"/>
          <w:bCs/>
          <w:color w:val="000000" w:themeColor="text1"/>
        </w:rPr>
        <w:t xml:space="preserve"> permitted or required</w:t>
      </w:r>
      <w:r>
        <w:rPr>
          <w:rFonts w:asciiTheme="minorHAnsi" w:hAnsiTheme="minorHAnsi" w:cs="Arial"/>
          <w:bCs/>
          <w:color w:val="000000" w:themeColor="text1"/>
        </w:rPr>
        <w:t xml:space="preserve"> to do so.</w:t>
      </w:r>
      <w:r w:rsidR="00F57A04">
        <w:rPr>
          <w:rFonts w:asciiTheme="minorHAnsi" w:hAnsiTheme="minorHAnsi" w:cs="Arial"/>
          <w:bCs/>
          <w:color w:val="000000" w:themeColor="text1"/>
        </w:rPr>
        <w:t xml:space="preserve">  This includes sharing this information in statistical format with the Scottish Housing Regulator</w:t>
      </w:r>
      <w:r w:rsidR="00801159">
        <w:rPr>
          <w:rFonts w:asciiTheme="minorHAnsi" w:hAnsiTheme="minorHAnsi" w:cs="Arial"/>
          <w:bCs/>
          <w:color w:val="000000" w:themeColor="text1"/>
        </w:rPr>
        <w:t>, if required</w:t>
      </w:r>
      <w:r w:rsidR="00F57A04">
        <w:rPr>
          <w:rFonts w:asciiTheme="minorHAnsi" w:hAnsiTheme="minorHAnsi" w:cs="Arial"/>
          <w:bCs/>
          <w:color w:val="000000" w:themeColor="text1"/>
        </w:rPr>
        <w:t xml:space="preserve">.  </w:t>
      </w:r>
      <w:r w:rsidR="005B2656">
        <w:rPr>
          <w:rFonts w:asciiTheme="minorHAnsi" w:hAnsiTheme="minorHAnsi" w:cs="Arial"/>
          <w:bCs/>
          <w:color w:val="000000" w:themeColor="text1"/>
        </w:rPr>
        <w:t>We w</w:t>
      </w:r>
      <w:r w:rsidR="0037142C">
        <w:rPr>
          <w:rFonts w:asciiTheme="minorHAnsi" w:hAnsiTheme="minorHAnsi" w:cs="Arial"/>
          <w:bCs/>
          <w:color w:val="000000" w:themeColor="text1"/>
        </w:rPr>
        <w:t>ill not</w:t>
      </w:r>
      <w:r w:rsidR="005B2656">
        <w:rPr>
          <w:rFonts w:asciiTheme="minorHAnsi" w:hAnsiTheme="minorHAnsi" w:cs="Arial"/>
          <w:bCs/>
          <w:color w:val="000000" w:themeColor="text1"/>
        </w:rPr>
        <w:t xml:space="preserve"> keep this information for longer than we need it and will securely destroy it when it is no longer required.</w:t>
      </w:r>
    </w:p>
    <w:p w14:paraId="7771419D" w14:textId="4EEF0B96" w:rsidR="004563C9" w:rsidRDefault="004563C9" w:rsidP="00C147F5">
      <w:pPr>
        <w:rPr>
          <w:rFonts w:asciiTheme="minorHAnsi" w:hAnsiTheme="minorHAnsi" w:cs="Arial"/>
          <w:bCs/>
          <w:color w:val="000000" w:themeColor="text1"/>
        </w:rPr>
      </w:pPr>
    </w:p>
    <w:p w14:paraId="52CDAA69" w14:textId="5F03A697" w:rsidR="0032095E" w:rsidRDefault="0032095E" w:rsidP="0032095E">
      <w:pPr>
        <w:rPr>
          <w:rFonts w:asciiTheme="minorHAnsi" w:hAnsiTheme="minorHAnsi" w:cs="Arial"/>
          <w:color w:val="000000" w:themeColor="text1"/>
        </w:rPr>
      </w:pPr>
      <w:r>
        <w:rPr>
          <w:rFonts w:asciiTheme="minorHAnsi" w:hAnsiTheme="minorHAnsi" w:cs="Arial"/>
          <w:color w:val="000000" w:themeColor="text1"/>
        </w:rPr>
        <w:t>You do not need to answer every question, but by</w:t>
      </w:r>
      <w:r w:rsidRPr="00C147F5">
        <w:rPr>
          <w:rFonts w:asciiTheme="minorHAnsi" w:hAnsiTheme="minorHAnsi" w:cs="Arial"/>
          <w:color w:val="000000" w:themeColor="text1"/>
        </w:rPr>
        <w:t xml:space="preserve"> answering as many questions as possible</w:t>
      </w:r>
      <w:r>
        <w:rPr>
          <w:rFonts w:asciiTheme="minorHAnsi" w:hAnsiTheme="minorHAnsi" w:cs="Arial"/>
          <w:color w:val="000000" w:themeColor="text1"/>
        </w:rPr>
        <w:t>,</w:t>
      </w:r>
      <w:r w:rsidRPr="00C147F5">
        <w:rPr>
          <w:rFonts w:asciiTheme="minorHAnsi" w:hAnsiTheme="minorHAnsi" w:cs="Arial"/>
          <w:color w:val="000000" w:themeColor="text1"/>
        </w:rPr>
        <w:t xml:space="preserve"> you will help us meet your needs better</w:t>
      </w:r>
      <w:r w:rsidR="0037142C">
        <w:rPr>
          <w:rFonts w:asciiTheme="minorHAnsi" w:hAnsiTheme="minorHAnsi" w:cs="Arial"/>
          <w:color w:val="000000" w:themeColor="text1"/>
        </w:rPr>
        <w:t>.  W</w:t>
      </w:r>
      <w:r w:rsidRPr="00C147F5">
        <w:rPr>
          <w:rFonts w:asciiTheme="minorHAnsi" w:hAnsiTheme="minorHAnsi" w:cs="Arial"/>
          <w:color w:val="000000" w:themeColor="text1"/>
        </w:rPr>
        <w:t xml:space="preserve">e provide options throughout this form to allow you to provide only the information you want to give us.  You can complete some questions and not others or you can complete parts of questions.  The form has space for you to tell us more about your needs if you want.  </w:t>
      </w:r>
    </w:p>
    <w:p w14:paraId="28836663" w14:textId="477E5C3B" w:rsidR="0037142C" w:rsidRDefault="0037142C" w:rsidP="0032095E">
      <w:pPr>
        <w:rPr>
          <w:rFonts w:asciiTheme="minorHAnsi" w:hAnsiTheme="minorHAnsi" w:cs="Arial"/>
          <w:color w:val="000000" w:themeColor="text1"/>
        </w:rPr>
      </w:pPr>
    </w:p>
    <w:p w14:paraId="64E37045" w14:textId="078C3EBB" w:rsidR="00F57A04" w:rsidRDefault="00F57A04" w:rsidP="00F57A04">
      <w:pPr>
        <w:rPr>
          <w:rFonts w:asciiTheme="minorHAnsi" w:hAnsiTheme="minorHAnsi" w:cs="Arial"/>
          <w:bCs/>
          <w:color w:val="000000" w:themeColor="text1"/>
        </w:rPr>
      </w:pPr>
      <w:r>
        <w:rPr>
          <w:rFonts w:asciiTheme="minorHAnsi" w:hAnsiTheme="minorHAnsi" w:cs="Arial"/>
          <w:bCs/>
          <w:color w:val="000000" w:themeColor="text1"/>
        </w:rPr>
        <w:t>The following sets out important details about why and how we handle and use this information.  Please read it carefully before completing the form.</w:t>
      </w:r>
      <w:r w:rsidR="004F4F3C">
        <w:rPr>
          <w:rFonts w:asciiTheme="minorHAnsi" w:hAnsiTheme="minorHAnsi" w:cs="Arial"/>
          <w:bCs/>
          <w:color w:val="000000" w:themeColor="text1"/>
        </w:rPr>
        <w:t xml:space="preserve">  Please contact us if you do not understand something or if you require further information.</w:t>
      </w:r>
    </w:p>
    <w:p w14:paraId="47032157" w14:textId="69E1681D" w:rsidR="00F2693E" w:rsidRDefault="00F2693E" w:rsidP="00C147F5">
      <w:pPr>
        <w:rPr>
          <w:rFonts w:asciiTheme="minorHAnsi" w:hAnsiTheme="minorHAnsi" w:cs="Arial"/>
          <w:b/>
          <w:color w:val="000000" w:themeColor="text1"/>
        </w:rPr>
      </w:pPr>
    </w:p>
    <w:p w14:paraId="551C9BD4" w14:textId="29D8B936" w:rsidR="00C147F5" w:rsidRPr="00C147F5" w:rsidRDefault="00C147F5" w:rsidP="00C147F5">
      <w:pPr>
        <w:rPr>
          <w:rFonts w:asciiTheme="minorHAnsi" w:hAnsiTheme="minorHAnsi" w:cs="Arial"/>
          <w:b/>
          <w:color w:val="000000" w:themeColor="text1"/>
        </w:rPr>
      </w:pPr>
      <w:r w:rsidRPr="00C147F5">
        <w:rPr>
          <w:rFonts w:asciiTheme="minorHAnsi" w:hAnsiTheme="minorHAnsi" w:cs="Arial"/>
          <w:b/>
          <w:color w:val="000000" w:themeColor="text1"/>
        </w:rPr>
        <w:t>Wh</w:t>
      </w:r>
      <w:r w:rsidR="00461849">
        <w:rPr>
          <w:rFonts w:asciiTheme="minorHAnsi" w:hAnsiTheme="minorHAnsi" w:cs="Arial"/>
          <w:b/>
          <w:color w:val="000000" w:themeColor="text1"/>
        </w:rPr>
        <w:t>y</w:t>
      </w:r>
      <w:r w:rsidRPr="00C147F5">
        <w:rPr>
          <w:rFonts w:asciiTheme="minorHAnsi" w:hAnsiTheme="minorHAnsi" w:cs="Arial"/>
          <w:b/>
          <w:color w:val="000000" w:themeColor="text1"/>
        </w:rPr>
        <w:t xml:space="preserve"> do we </w:t>
      </w:r>
      <w:r w:rsidR="008049BB">
        <w:rPr>
          <w:rFonts w:asciiTheme="minorHAnsi" w:hAnsiTheme="minorHAnsi" w:cs="Arial"/>
          <w:b/>
          <w:color w:val="000000" w:themeColor="text1"/>
        </w:rPr>
        <w:t>collect</w:t>
      </w:r>
      <w:r w:rsidRPr="00C147F5">
        <w:rPr>
          <w:rFonts w:asciiTheme="minorHAnsi" w:hAnsiTheme="minorHAnsi" w:cs="Arial"/>
          <w:b/>
          <w:color w:val="000000" w:themeColor="text1"/>
        </w:rPr>
        <w:t xml:space="preserve"> equality information?</w:t>
      </w:r>
    </w:p>
    <w:p w14:paraId="77080E1D" w14:textId="77777777" w:rsidR="00FA1F34" w:rsidRDefault="00FA1F34" w:rsidP="00C147F5">
      <w:pPr>
        <w:rPr>
          <w:rFonts w:asciiTheme="minorHAnsi" w:hAnsiTheme="minorHAnsi" w:cs="Arial"/>
          <w:color w:val="000000" w:themeColor="text1"/>
        </w:rPr>
      </w:pPr>
    </w:p>
    <w:p w14:paraId="4592F174" w14:textId="0B127316" w:rsidR="00C147F5" w:rsidRDefault="00C147F5" w:rsidP="00C147F5">
      <w:pPr>
        <w:rPr>
          <w:rFonts w:asciiTheme="minorHAnsi" w:hAnsiTheme="minorHAnsi" w:cs="Arial"/>
          <w:color w:val="000000" w:themeColor="text1"/>
        </w:rPr>
      </w:pPr>
      <w:r w:rsidRPr="00C147F5">
        <w:rPr>
          <w:rFonts w:asciiTheme="minorHAnsi" w:hAnsiTheme="minorHAnsi" w:cs="Arial"/>
          <w:color w:val="000000" w:themeColor="text1"/>
        </w:rPr>
        <w:t>We use equality information for a range of purposes, including to help us to:</w:t>
      </w:r>
    </w:p>
    <w:p w14:paraId="5DD5D2E8" w14:textId="77777777" w:rsidR="00FA1F34" w:rsidRPr="00C147F5" w:rsidRDefault="00FA1F34" w:rsidP="00C147F5">
      <w:pPr>
        <w:rPr>
          <w:rFonts w:asciiTheme="minorHAnsi" w:hAnsiTheme="minorHAnsi" w:cs="Arial"/>
          <w:color w:val="000000" w:themeColor="text1"/>
        </w:rPr>
      </w:pPr>
    </w:p>
    <w:p w14:paraId="54924FB6" w14:textId="1C2D4E00" w:rsidR="003C2B66" w:rsidRPr="003C2B66" w:rsidRDefault="002E314C" w:rsidP="00C147F5">
      <w:pPr>
        <w:pStyle w:val="ListParagraph"/>
        <w:numPr>
          <w:ilvl w:val="0"/>
          <w:numId w:val="5"/>
        </w:numPr>
        <w:spacing w:line="240" w:lineRule="auto"/>
        <w:rPr>
          <w:rFonts w:asciiTheme="minorHAnsi" w:hAnsiTheme="minorHAnsi" w:cs="Arial"/>
          <w:szCs w:val="24"/>
        </w:rPr>
      </w:pPr>
      <w:r w:rsidRPr="00C147F5">
        <w:rPr>
          <w:rFonts w:asciiTheme="minorHAnsi" w:hAnsiTheme="minorHAnsi" w:cs="Arial"/>
        </w:rPr>
        <w:t xml:space="preserve">plan and deliver </w:t>
      </w:r>
      <w:r w:rsidR="00933224">
        <w:rPr>
          <w:rFonts w:asciiTheme="minorHAnsi" w:hAnsiTheme="minorHAnsi" w:cs="Arial"/>
        </w:rPr>
        <w:t xml:space="preserve">effective </w:t>
      </w:r>
      <w:r w:rsidR="009152EE">
        <w:rPr>
          <w:rFonts w:asciiTheme="minorHAnsi" w:hAnsiTheme="minorHAnsi" w:cs="Arial"/>
        </w:rPr>
        <w:t>services</w:t>
      </w:r>
      <w:r w:rsidR="007E304D">
        <w:rPr>
          <w:rFonts w:asciiTheme="minorHAnsi" w:hAnsiTheme="minorHAnsi" w:cs="Arial"/>
        </w:rPr>
        <w:t xml:space="preserve"> to the different communities that we </w:t>
      </w:r>
      <w:r w:rsidR="00D43289">
        <w:rPr>
          <w:rFonts w:asciiTheme="minorHAnsi" w:hAnsiTheme="minorHAnsi" w:cs="Arial"/>
        </w:rPr>
        <w:t>serve.</w:t>
      </w:r>
    </w:p>
    <w:p w14:paraId="3B978762" w14:textId="49AEF987" w:rsidR="002E314C" w:rsidRPr="00D45E82" w:rsidRDefault="002E314C" w:rsidP="00C147F5">
      <w:pPr>
        <w:pStyle w:val="ListParagraph"/>
        <w:numPr>
          <w:ilvl w:val="0"/>
          <w:numId w:val="5"/>
        </w:numPr>
        <w:spacing w:line="240" w:lineRule="auto"/>
        <w:rPr>
          <w:rFonts w:asciiTheme="minorHAnsi" w:hAnsiTheme="minorHAnsi" w:cs="Arial"/>
          <w:szCs w:val="24"/>
        </w:rPr>
      </w:pPr>
      <w:r w:rsidRPr="00C147F5">
        <w:rPr>
          <w:rFonts w:asciiTheme="minorHAnsi" w:hAnsiTheme="minorHAnsi" w:cs="Arial"/>
        </w:rPr>
        <w:t>meet our legal and regulatory obligations</w:t>
      </w:r>
      <w:r w:rsidR="002161CF">
        <w:rPr>
          <w:rFonts w:asciiTheme="minorHAnsi" w:hAnsiTheme="minorHAnsi" w:cs="Arial"/>
        </w:rPr>
        <w:t xml:space="preserve"> when delivering </w:t>
      </w:r>
      <w:r w:rsidR="00D43289">
        <w:rPr>
          <w:rFonts w:asciiTheme="minorHAnsi" w:hAnsiTheme="minorHAnsi" w:cs="Arial"/>
        </w:rPr>
        <w:t>services.</w:t>
      </w:r>
    </w:p>
    <w:p w14:paraId="3145B606" w14:textId="2D1F8342" w:rsidR="00C147F5" w:rsidRPr="00C147F5" w:rsidRDefault="00C147F5" w:rsidP="00C147F5">
      <w:pPr>
        <w:pStyle w:val="ListParagraph"/>
        <w:numPr>
          <w:ilvl w:val="0"/>
          <w:numId w:val="5"/>
        </w:numPr>
        <w:spacing w:line="240" w:lineRule="auto"/>
        <w:rPr>
          <w:rFonts w:asciiTheme="minorHAnsi" w:hAnsiTheme="minorHAnsi" w:cs="Arial"/>
          <w:szCs w:val="24"/>
        </w:rPr>
      </w:pPr>
      <w:r w:rsidRPr="00C147F5">
        <w:rPr>
          <w:rFonts w:asciiTheme="minorHAnsi" w:hAnsiTheme="minorHAnsi" w:cs="Arial"/>
          <w:szCs w:val="24"/>
        </w:rPr>
        <w:t xml:space="preserve">protect and promote your rights and </w:t>
      </w:r>
      <w:r w:rsidR="00D43289" w:rsidRPr="00C147F5">
        <w:rPr>
          <w:rFonts w:asciiTheme="minorHAnsi" w:hAnsiTheme="minorHAnsi" w:cs="Arial"/>
          <w:szCs w:val="24"/>
        </w:rPr>
        <w:t>interests.</w:t>
      </w:r>
      <w:r w:rsidRPr="00C147F5">
        <w:rPr>
          <w:rFonts w:asciiTheme="minorHAnsi" w:hAnsiTheme="minorHAnsi" w:cs="Arial"/>
          <w:szCs w:val="24"/>
        </w:rPr>
        <w:t xml:space="preserve"> </w:t>
      </w:r>
    </w:p>
    <w:p w14:paraId="5A64D793" w14:textId="1F5F938F" w:rsidR="00C147F5" w:rsidRDefault="00C147F5" w:rsidP="00C147F5">
      <w:pPr>
        <w:pStyle w:val="ListParagraph"/>
        <w:numPr>
          <w:ilvl w:val="0"/>
          <w:numId w:val="5"/>
        </w:numPr>
        <w:spacing w:line="240" w:lineRule="auto"/>
        <w:rPr>
          <w:rFonts w:asciiTheme="minorHAnsi" w:hAnsiTheme="minorHAnsi" w:cs="Arial"/>
          <w:szCs w:val="24"/>
        </w:rPr>
      </w:pPr>
      <w:r w:rsidRPr="00C147F5">
        <w:rPr>
          <w:rFonts w:asciiTheme="minorHAnsi" w:hAnsiTheme="minorHAnsi" w:cs="Arial"/>
          <w:szCs w:val="24"/>
        </w:rPr>
        <w:t>promote equality objectives</w:t>
      </w:r>
      <w:r w:rsidR="00933224">
        <w:rPr>
          <w:rFonts w:asciiTheme="minorHAnsi" w:hAnsiTheme="minorHAnsi" w:cs="Arial"/>
          <w:szCs w:val="24"/>
        </w:rPr>
        <w:t xml:space="preserve"> </w:t>
      </w:r>
      <w:r w:rsidR="002161CF">
        <w:rPr>
          <w:rFonts w:asciiTheme="minorHAnsi" w:hAnsiTheme="minorHAnsi" w:cs="Arial"/>
          <w:szCs w:val="24"/>
        </w:rPr>
        <w:t xml:space="preserve">across our services </w:t>
      </w:r>
      <w:r w:rsidR="00922776">
        <w:rPr>
          <w:rFonts w:asciiTheme="minorHAnsi" w:hAnsiTheme="minorHAnsi" w:cs="Arial"/>
          <w:szCs w:val="24"/>
        </w:rPr>
        <w:t xml:space="preserve">and assess the impact of the activities, policies and practices that we adopt in promoting such </w:t>
      </w:r>
      <w:r w:rsidR="00D43289">
        <w:rPr>
          <w:rFonts w:asciiTheme="minorHAnsi" w:hAnsiTheme="minorHAnsi" w:cs="Arial"/>
          <w:szCs w:val="24"/>
        </w:rPr>
        <w:t>objectives</w:t>
      </w:r>
      <w:r w:rsidR="00D43289" w:rsidRPr="00C147F5">
        <w:rPr>
          <w:rFonts w:asciiTheme="minorHAnsi" w:hAnsiTheme="minorHAnsi" w:cs="Arial"/>
          <w:szCs w:val="24"/>
        </w:rPr>
        <w:t>.</w:t>
      </w:r>
      <w:r w:rsidRPr="00C147F5">
        <w:rPr>
          <w:rFonts w:asciiTheme="minorHAnsi" w:hAnsiTheme="minorHAnsi" w:cs="Arial"/>
          <w:szCs w:val="24"/>
        </w:rPr>
        <w:t xml:space="preserve"> </w:t>
      </w:r>
    </w:p>
    <w:p w14:paraId="3DADDF47" w14:textId="607794E0" w:rsidR="00E15496" w:rsidRDefault="00E15496" w:rsidP="00C147F5">
      <w:pPr>
        <w:pStyle w:val="ListParagraph"/>
        <w:numPr>
          <w:ilvl w:val="0"/>
          <w:numId w:val="5"/>
        </w:numPr>
        <w:spacing w:line="240" w:lineRule="auto"/>
        <w:rPr>
          <w:rFonts w:asciiTheme="minorHAnsi" w:hAnsiTheme="minorHAnsi" w:cs="Arial"/>
          <w:szCs w:val="24"/>
        </w:rPr>
      </w:pPr>
      <w:r>
        <w:rPr>
          <w:rFonts w:asciiTheme="minorHAnsi" w:hAnsiTheme="minorHAnsi" w:cs="Arial"/>
          <w:szCs w:val="24"/>
        </w:rPr>
        <w:t xml:space="preserve">take account of </w:t>
      </w:r>
      <w:r w:rsidR="00153C2E">
        <w:rPr>
          <w:rFonts w:asciiTheme="minorHAnsi" w:hAnsiTheme="minorHAnsi" w:cs="Arial"/>
          <w:szCs w:val="24"/>
        </w:rPr>
        <w:t xml:space="preserve">religious beliefs </w:t>
      </w:r>
      <w:r w:rsidR="009152EE">
        <w:rPr>
          <w:rFonts w:asciiTheme="minorHAnsi" w:hAnsiTheme="minorHAnsi" w:cs="Arial"/>
          <w:szCs w:val="24"/>
        </w:rPr>
        <w:t>in delivering services</w:t>
      </w:r>
      <w:r w:rsidR="000371B0">
        <w:rPr>
          <w:rFonts w:asciiTheme="minorHAnsi" w:hAnsiTheme="minorHAnsi" w:cs="Arial"/>
          <w:szCs w:val="24"/>
        </w:rPr>
        <w:t xml:space="preserve">, for example, when planning tenant participation </w:t>
      </w:r>
      <w:r w:rsidR="00D43289">
        <w:rPr>
          <w:rFonts w:asciiTheme="minorHAnsi" w:hAnsiTheme="minorHAnsi" w:cs="Arial"/>
          <w:szCs w:val="24"/>
        </w:rPr>
        <w:t>events.</w:t>
      </w:r>
    </w:p>
    <w:p w14:paraId="3BC4D401" w14:textId="06F56DD9" w:rsidR="00153C2E" w:rsidRDefault="002161CF" w:rsidP="00C147F5">
      <w:pPr>
        <w:pStyle w:val="ListParagraph"/>
        <w:numPr>
          <w:ilvl w:val="0"/>
          <w:numId w:val="5"/>
        </w:numPr>
        <w:spacing w:line="240" w:lineRule="auto"/>
        <w:rPr>
          <w:rFonts w:asciiTheme="minorHAnsi" w:hAnsiTheme="minorHAnsi" w:cs="Arial"/>
          <w:szCs w:val="24"/>
        </w:rPr>
      </w:pPr>
      <w:r>
        <w:rPr>
          <w:rFonts w:asciiTheme="minorHAnsi" w:hAnsiTheme="minorHAnsi" w:cs="Arial"/>
          <w:szCs w:val="24"/>
        </w:rPr>
        <w:t>take account of</w:t>
      </w:r>
      <w:r w:rsidR="00153C2E">
        <w:rPr>
          <w:rFonts w:asciiTheme="minorHAnsi" w:hAnsiTheme="minorHAnsi" w:cs="Arial"/>
          <w:szCs w:val="24"/>
        </w:rPr>
        <w:t xml:space="preserve"> any support needs and / or accessibility requirements</w:t>
      </w:r>
      <w:r>
        <w:rPr>
          <w:rFonts w:asciiTheme="minorHAnsi" w:hAnsiTheme="minorHAnsi" w:cs="Arial"/>
          <w:szCs w:val="24"/>
        </w:rPr>
        <w:t xml:space="preserve"> when delivering </w:t>
      </w:r>
      <w:r w:rsidR="00D43289">
        <w:rPr>
          <w:rFonts w:asciiTheme="minorHAnsi" w:hAnsiTheme="minorHAnsi" w:cs="Arial"/>
          <w:szCs w:val="24"/>
        </w:rPr>
        <w:t>services.</w:t>
      </w:r>
    </w:p>
    <w:p w14:paraId="25D75519" w14:textId="51C635BB" w:rsidR="00867209" w:rsidRPr="00C147F5" w:rsidRDefault="00867209" w:rsidP="00867209">
      <w:pPr>
        <w:pStyle w:val="ListParagraph"/>
        <w:numPr>
          <w:ilvl w:val="0"/>
          <w:numId w:val="5"/>
        </w:numPr>
        <w:spacing w:line="240" w:lineRule="auto"/>
        <w:rPr>
          <w:rFonts w:asciiTheme="minorHAnsi" w:hAnsiTheme="minorHAnsi" w:cs="Arial"/>
          <w:szCs w:val="24"/>
        </w:rPr>
      </w:pPr>
      <w:r w:rsidRPr="00C147F5">
        <w:rPr>
          <w:rFonts w:asciiTheme="minorHAnsi" w:hAnsiTheme="minorHAnsi" w:cs="Arial"/>
          <w:szCs w:val="24"/>
        </w:rPr>
        <w:t xml:space="preserve">identify and address our </w:t>
      </w:r>
      <w:r>
        <w:rPr>
          <w:rFonts w:asciiTheme="minorHAnsi" w:hAnsiTheme="minorHAnsi" w:cs="Arial"/>
          <w:szCs w:val="24"/>
        </w:rPr>
        <w:t>customers’</w:t>
      </w:r>
      <w:r w:rsidRPr="00C147F5">
        <w:rPr>
          <w:rFonts w:asciiTheme="minorHAnsi" w:hAnsiTheme="minorHAnsi" w:cs="Arial"/>
          <w:szCs w:val="24"/>
        </w:rPr>
        <w:t xml:space="preserve"> needs</w:t>
      </w:r>
      <w:r>
        <w:rPr>
          <w:rFonts w:asciiTheme="minorHAnsi" w:hAnsiTheme="minorHAnsi" w:cs="Arial"/>
          <w:szCs w:val="24"/>
        </w:rPr>
        <w:t xml:space="preserve"> when delivering </w:t>
      </w:r>
      <w:r w:rsidR="00D43289">
        <w:rPr>
          <w:rFonts w:asciiTheme="minorHAnsi" w:hAnsiTheme="minorHAnsi" w:cs="Arial"/>
          <w:szCs w:val="24"/>
        </w:rPr>
        <w:t>services</w:t>
      </w:r>
      <w:r w:rsidR="00D43289" w:rsidRPr="00C147F5">
        <w:rPr>
          <w:rFonts w:asciiTheme="minorHAnsi" w:hAnsiTheme="minorHAnsi" w:cs="Arial"/>
          <w:szCs w:val="24"/>
        </w:rPr>
        <w:t>.</w:t>
      </w:r>
      <w:r>
        <w:rPr>
          <w:rFonts w:asciiTheme="minorHAnsi" w:hAnsiTheme="minorHAnsi" w:cs="Arial"/>
          <w:szCs w:val="24"/>
        </w:rPr>
        <w:t xml:space="preserve"> </w:t>
      </w:r>
    </w:p>
    <w:p w14:paraId="397D2989" w14:textId="218ED6FD" w:rsidR="00153C2E" w:rsidRPr="00C147F5" w:rsidRDefault="00153C2E" w:rsidP="00C147F5">
      <w:pPr>
        <w:pStyle w:val="ListParagraph"/>
        <w:numPr>
          <w:ilvl w:val="0"/>
          <w:numId w:val="5"/>
        </w:numPr>
        <w:spacing w:line="240" w:lineRule="auto"/>
        <w:rPr>
          <w:rFonts w:asciiTheme="minorHAnsi" w:hAnsiTheme="minorHAnsi" w:cs="Arial"/>
          <w:szCs w:val="24"/>
        </w:rPr>
      </w:pPr>
      <w:r>
        <w:rPr>
          <w:rFonts w:asciiTheme="minorHAnsi" w:hAnsiTheme="minorHAnsi" w:cs="Arial"/>
          <w:szCs w:val="24"/>
        </w:rPr>
        <w:t>address, with sensitivity, the needs of trans individuals</w:t>
      </w:r>
      <w:r w:rsidR="007E304D">
        <w:rPr>
          <w:rFonts w:asciiTheme="minorHAnsi" w:hAnsiTheme="minorHAnsi" w:cs="Arial"/>
          <w:szCs w:val="24"/>
        </w:rPr>
        <w:t xml:space="preserve"> in how we deliver our </w:t>
      </w:r>
      <w:r w:rsidR="00D43289">
        <w:rPr>
          <w:rFonts w:asciiTheme="minorHAnsi" w:hAnsiTheme="minorHAnsi" w:cs="Arial"/>
          <w:szCs w:val="24"/>
        </w:rPr>
        <w:t>services.</w:t>
      </w:r>
    </w:p>
    <w:p w14:paraId="7A03FD33" w14:textId="2E5285EC" w:rsidR="00C147F5" w:rsidRDefault="00C147F5" w:rsidP="00C147F5">
      <w:pPr>
        <w:pStyle w:val="ListParagraph"/>
        <w:numPr>
          <w:ilvl w:val="0"/>
          <w:numId w:val="5"/>
        </w:numPr>
        <w:spacing w:line="240" w:lineRule="auto"/>
        <w:rPr>
          <w:rFonts w:asciiTheme="minorHAnsi" w:hAnsiTheme="minorHAnsi" w:cs="Arial"/>
          <w:szCs w:val="24"/>
        </w:rPr>
      </w:pPr>
      <w:r w:rsidRPr="00C147F5">
        <w:rPr>
          <w:rFonts w:asciiTheme="minorHAnsi" w:hAnsiTheme="minorHAnsi" w:cs="Arial"/>
          <w:szCs w:val="24"/>
        </w:rPr>
        <w:t>identify</w:t>
      </w:r>
      <w:r w:rsidR="00E15496">
        <w:rPr>
          <w:rFonts w:asciiTheme="minorHAnsi" w:hAnsiTheme="minorHAnsi" w:cs="Arial"/>
          <w:szCs w:val="24"/>
        </w:rPr>
        <w:t>, address</w:t>
      </w:r>
      <w:r w:rsidRPr="00C147F5">
        <w:rPr>
          <w:rFonts w:asciiTheme="minorHAnsi" w:hAnsiTheme="minorHAnsi" w:cs="Arial"/>
          <w:szCs w:val="24"/>
        </w:rPr>
        <w:t xml:space="preserve"> and eliminate any form of discrimination</w:t>
      </w:r>
      <w:r w:rsidR="00361987">
        <w:rPr>
          <w:rFonts w:asciiTheme="minorHAnsi" w:hAnsiTheme="minorHAnsi" w:cs="Arial"/>
          <w:szCs w:val="24"/>
        </w:rPr>
        <w:t xml:space="preserve"> in </w:t>
      </w:r>
      <w:r w:rsidR="00B44BF5">
        <w:rPr>
          <w:rFonts w:asciiTheme="minorHAnsi" w:hAnsiTheme="minorHAnsi" w:cs="Arial"/>
          <w:szCs w:val="24"/>
        </w:rPr>
        <w:t>delivering services</w:t>
      </w:r>
      <w:r w:rsidR="00D45E82">
        <w:rPr>
          <w:rFonts w:asciiTheme="minorHAnsi" w:hAnsiTheme="minorHAnsi" w:cs="Arial"/>
          <w:szCs w:val="24"/>
        </w:rPr>
        <w:t>; and</w:t>
      </w:r>
    </w:p>
    <w:p w14:paraId="0E3BB618" w14:textId="0EC46E7E" w:rsidR="00D45E82" w:rsidRPr="00D45E82" w:rsidRDefault="00D45E82" w:rsidP="00D45E82">
      <w:pPr>
        <w:pStyle w:val="ListParagraph"/>
        <w:numPr>
          <w:ilvl w:val="0"/>
          <w:numId w:val="5"/>
        </w:numPr>
        <w:spacing w:line="240" w:lineRule="auto"/>
        <w:rPr>
          <w:rFonts w:asciiTheme="minorHAnsi" w:hAnsiTheme="minorHAnsi" w:cs="Arial"/>
          <w:szCs w:val="24"/>
        </w:rPr>
      </w:pPr>
      <w:r>
        <w:rPr>
          <w:rFonts w:asciiTheme="minorHAnsi" w:hAnsiTheme="minorHAnsi" w:cs="Arial"/>
        </w:rPr>
        <w:t xml:space="preserve">help </w:t>
      </w:r>
      <w:r w:rsidR="00D43289">
        <w:rPr>
          <w:rFonts w:asciiTheme="minorHAnsi" w:hAnsiTheme="minorHAnsi" w:cs="Arial"/>
        </w:rPr>
        <w:t>plans</w:t>
      </w:r>
      <w:r w:rsidR="00B44BF5">
        <w:rPr>
          <w:rFonts w:asciiTheme="minorHAnsi" w:hAnsiTheme="minorHAnsi" w:cs="Arial"/>
        </w:rPr>
        <w:t>.</w:t>
      </w:r>
    </w:p>
    <w:p w14:paraId="00616650" w14:textId="77777777" w:rsidR="007F3CEB" w:rsidRDefault="007F3CEB" w:rsidP="00C147F5">
      <w:pPr>
        <w:rPr>
          <w:rFonts w:asciiTheme="minorHAnsi" w:hAnsiTheme="minorHAnsi" w:cs="Arial"/>
          <w:b/>
          <w:color w:val="000000" w:themeColor="text1"/>
        </w:rPr>
      </w:pPr>
    </w:p>
    <w:p w14:paraId="194DBF61" w14:textId="7A9D520B" w:rsidR="00DB7B55" w:rsidRDefault="00DB7B55" w:rsidP="00C147F5">
      <w:pPr>
        <w:rPr>
          <w:rFonts w:asciiTheme="minorHAnsi" w:hAnsiTheme="minorHAnsi" w:cs="Arial"/>
          <w:b/>
          <w:color w:val="000000" w:themeColor="text1"/>
        </w:rPr>
      </w:pPr>
      <w:r>
        <w:rPr>
          <w:rFonts w:asciiTheme="minorHAnsi" w:hAnsiTheme="minorHAnsi" w:cs="Arial"/>
          <w:b/>
          <w:color w:val="000000" w:themeColor="text1"/>
        </w:rPr>
        <w:t>What is our legal basis for handling and using equality information?</w:t>
      </w:r>
    </w:p>
    <w:p w14:paraId="28B15098" w14:textId="356DAB70" w:rsidR="00DB7B55" w:rsidRDefault="00DB7B55" w:rsidP="00C147F5">
      <w:pPr>
        <w:rPr>
          <w:rFonts w:asciiTheme="minorHAnsi" w:hAnsiTheme="minorHAnsi" w:cs="Arial"/>
          <w:b/>
          <w:color w:val="000000" w:themeColor="text1"/>
        </w:rPr>
      </w:pPr>
    </w:p>
    <w:p w14:paraId="4B56C7D2" w14:textId="3D23EB62" w:rsidR="00DB7B55" w:rsidRDefault="00DB7B55" w:rsidP="00C147F5">
      <w:pPr>
        <w:rPr>
          <w:rFonts w:asciiTheme="minorHAnsi" w:hAnsiTheme="minorHAnsi" w:cs="Arial"/>
          <w:bCs/>
          <w:color w:val="000000" w:themeColor="text1"/>
        </w:rPr>
      </w:pPr>
      <w:r>
        <w:rPr>
          <w:rFonts w:asciiTheme="minorHAnsi" w:hAnsiTheme="minorHAnsi" w:cs="Arial"/>
          <w:bCs/>
          <w:color w:val="000000" w:themeColor="text1"/>
        </w:rPr>
        <w:t>Data protection laws require us to have a legal reason for handling and using equality information.  Our legal reasons are:</w:t>
      </w:r>
    </w:p>
    <w:p w14:paraId="2609EE5D" w14:textId="660A1E81" w:rsidR="00DB7B55" w:rsidRDefault="00DB7B55" w:rsidP="00C147F5">
      <w:pPr>
        <w:rPr>
          <w:rFonts w:asciiTheme="minorHAnsi" w:hAnsiTheme="minorHAnsi" w:cs="Arial"/>
          <w:bCs/>
          <w:color w:val="000000" w:themeColor="text1"/>
        </w:rPr>
      </w:pPr>
    </w:p>
    <w:p w14:paraId="2D4127F6" w14:textId="79B3D6D2" w:rsidR="00DB7B55" w:rsidRDefault="00DB7B55" w:rsidP="00DB7B55">
      <w:pPr>
        <w:pStyle w:val="ListParagraph"/>
        <w:numPr>
          <w:ilvl w:val="0"/>
          <w:numId w:val="7"/>
        </w:numPr>
        <w:rPr>
          <w:rFonts w:asciiTheme="minorHAnsi" w:hAnsiTheme="minorHAnsi" w:cs="Arial"/>
          <w:bCs/>
        </w:rPr>
      </w:pPr>
      <w:r>
        <w:rPr>
          <w:rFonts w:asciiTheme="minorHAnsi" w:hAnsiTheme="minorHAnsi" w:cs="Arial"/>
          <w:bCs/>
        </w:rPr>
        <w:t>to comply with the laws that apply to us</w:t>
      </w:r>
      <w:r w:rsidR="002F1CBC">
        <w:rPr>
          <w:rFonts w:asciiTheme="minorHAnsi" w:hAnsiTheme="minorHAnsi" w:cs="Arial"/>
          <w:bCs/>
        </w:rPr>
        <w:t xml:space="preserve">.  This includes </w:t>
      </w:r>
      <w:r w:rsidR="004C69B3">
        <w:rPr>
          <w:rFonts w:asciiTheme="minorHAnsi" w:hAnsiTheme="minorHAnsi" w:cs="Arial"/>
          <w:bCs/>
        </w:rPr>
        <w:t xml:space="preserve">equalities and human rights legislation and the </w:t>
      </w:r>
      <w:r w:rsidR="00F83B21">
        <w:rPr>
          <w:rFonts w:asciiTheme="minorHAnsi" w:hAnsiTheme="minorHAnsi" w:cs="Arial"/>
          <w:bCs/>
        </w:rPr>
        <w:t>legal duty to eliminate unlawful discrimination contained in the</w:t>
      </w:r>
      <w:r>
        <w:rPr>
          <w:rFonts w:asciiTheme="minorHAnsi" w:hAnsiTheme="minorHAnsi" w:cs="Arial"/>
          <w:bCs/>
        </w:rPr>
        <w:t xml:space="preserve"> </w:t>
      </w:r>
      <w:r w:rsidR="00EE03B7">
        <w:rPr>
          <w:rFonts w:asciiTheme="minorHAnsi" w:hAnsiTheme="minorHAnsi" w:cs="Arial"/>
          <w:bCs/>
        </w:rPr>
        <w:lastRenderedPageBreak/>
        <w:t xml:space="preserve">Scottish Housing Regulator’s </w:t>
      </w:r>
      <w:r>
        <w:rPr>
          <w:rFonts w:asciiTheme="minorHAnsi" w:hAnsiTheme="minorHAnsi" w:cs="Arial"/>
          <w:bCs/>
        </w:rPr>
        <w:t>Regulatory Framework, which require</w:t>
      </w:r>
      <w:r w:rsidR="00F83B21">
        <w:rPr>
          <w:rFonts w:asciiTheme="minorHAnsi" w:hAnsiTheme="minorHAnsi" w:cs="Arial"/>
          <w:bCs/>
        </w:rPr>
        <w:t>s us</w:t>
      </w:r>
      <w:r>
        <w:rPr>
          <w:rFonts w:asciiTheme="minorHAnsi" w:hAnsiTheme="minorHAnsi" w:cs="Arial"/>
          <w:bCs/>
        </w:rPr>
        <w:t xml:space="preserve"> to collect equality </w:t>
      </w:r>
      <w:r w:rsidR="00D43289">
        <w:rPr>
          <w:rFonts w:asciiTheme="minorHAnsi" w:hAnsiTheme="minorHAnsi" w:cs="Arial"/>
          <w:bCs/>
        </w:rPr>
        <w:t>information.</w:t>
      </w:r>
    </w:p>
    <w:p w14:paraId="5FDEEC75" w14:textId="13714216" w:rsidR="00DB7B55" w:rsidRDefault="00DB7B55" w:rsidP="00DB7B55">
      <w:pPr>
        <w:pStyle w:val="ListParagraph"/>
        <w:numPr>
          <w:ilvl w:val="0"/>
          <w:numId w:val="7"/>
        </w:numPr>
        <w:rPr>
          <w:rFonts w:asciiTheme="minorHAnsi" w:hAnsiTheme="minorHAnsi" w:cs="Arial"/>
          <w:bCs/>
        </w:rPr>
      </w:pPr>
      <w:r>
        <w:rPr>
          <w:rFonts w:asciiTheme="minorHAnsi" w:hAnsiTheme="minorHAnsi" w:cs="Arial"/>
          <w:bCs/>
        </w:rPr>
        <w:t xml:space="preserve">your explicit consent.  </w:t>
      </w:r>
      <w:r w:rsidR="004F4F3C">
        <w:rPr>
          <w:rFonts w:asciiTheme="minorHAnsi" w:hAnsiTheme="minorHAnsi" w:cs="Arial"/>
          <w:bCs/>
        </w:rPr>
        <w:t xml:space="preserve">By </w:t>
      </w:r>
      <w:r w:rsidR="00EE03B7">
        <w:rPr>
          <w:rFonts w:asciiTheme="minorHAnsi" w:hAnsiTheme="minorHAnsi" w:cs="Arial"/>
          <w:bCs/>
        </w:rPr>
        <w:t xml:space="preserve">answering the questions in </w:t>
      </w:r>
      <w:r w:rsidR="00E61B82">
        <w:rPr>
          <w:rFonts w:asciiTheme="minorHAnsi" w:hAnsiTheme="minorHAnsi" w:cs="Arial"/>
          <w:bCs/>
        </w:rPr>
        <w:t xml:space="preserve">Section A of </w:t>
      </w:r>
      <w:r w:rsidR="00EE03B7">
        <w:rPr>
          <w:rFonts w:asciiTheme="minorHAnsi" w:hAnsiTheme="minorHAnsi" w:cs="Arial"/>
          <w:bCs/>
        </w:rPr>
        <w:t xml:space="preserve">this form and returning the form to us, you are providing your explicit consent to us handling and using the information you provide </w:t>
      </w:r>
      <w:r w:rsidR="00F57A04">
        <w:rPr>
          <w:rFonts w:asciiTheme="minorHAnsi" w:hAnsiTheme="minorHAnsi" w:cs="Arial"/>
          <w:bCs/>
        </w:rPr>
        <w:t xml:space="preserve">in </w:t>
      </w:r>
      <w:r w:rsidR="00E61B82">
        <w:rPr>
          <w:rFonts w:asciiTheme="minorHAnsi" w:hAnsiTheme="minorHAnsi" w:cs="Arial"/>
          <w:bCs/>
        </w:rPr>
        <w:t xml:space="preserve">that section in </w:t>
      </w:r>
      <w:r w:rsidR="00F57A04">
        <w:rPr>
          <w:rFonts w:asciiTheme="minorHAnsi" w:hAnsiTheme="minorHAnsi" w:cs="Arial"/>
          <w:bCs/>
        </w:rPr>
        <w:t>the ways</w:t>
      </w:r>
      <w:r w:rsidR="00EE03B7">
        <w:rPr>
          <w:rFonts w:asciiTheme="minorHAnsi" w:hAnsiTheme="minorHAnsi" w:cs="Arial"/>
          <w:bCs/>
        </w:rPr>
        <w:t xml:space="preserve"> outlined in the “Why do we collect equality information?” section (above).  You have the right to</w:t>
      </w:r>
      <w:r>
        <w:rPr>
          <w:rFonts w:asciiTheme="minorHAnsi" w:hAnsiTheme="minorHAnsi" w:cs="Arial"/>
          <w:bCs/>
        </w:rPr>
        <w:t xml:space="preserve"> withdraw </w:t>
      </w:r>
      <w:r w:rsidR="00EE03B7">
        <w:rPr>
          <w:rFonts w:asciiTheme="minorHAnsi" w:hAnsiTheme="minorHAnsi" w:cs="Arial"/>
          <w:bCs/>
        </w:rPr>
        <w:t xml:space="preserve">your consent </w:t>
      </w:r>
      <w:r>
        <w:rPr>
          <w:rFonts w:asciiTheme="minorHAnsi" w:hAnsiTheme="minorHAnsi" w:cs="Arial"/>
          <w:bCs/>
        </w:rPr>
        <w:t>at any time by contacting us;</w:t>
      </w:r>
      <w:r w:rsidR="00EE03B7">
        <w:rPr>
          <w:rFonts w:asciiTheme="minorHAnsi" w:hAnsiTheme="minorHAnsi" w:cs="Arial"/>
          <w:bCs/>
        </w:rPr>
        <w:t xml:space="preserve"> and</w:t>
      </w:r>
    </w:p>
    <w:p w14:paraId="4CF7BEA7" w14:textId="211213D4" w:rsidR="00C147F5" w:rsidRDefault="003B1FC8" w:rsidP="00C147F5">
      <w:pPr>
        <w:pStyle w:val="ListParagraph"/>
        <w:numPr>
          <w:ilvl w:val="0"/>
          <w:numId w:val="7"/>
        </w:numPr>
        <w:rPr>
          <w:rFonts w:asciiTheme="minorHAnsi" w:hAnsiTheme="minorHAnsi" w:cs="Arial"/>
          <w:bCs/>
        </w:rPr>
      </w:pPr>
      <w:r w:rsidRPr="002F4D83">
        <w:rPr>
          <w:rFonts w:asciiTheme="minorHAnsi" w:hAnsiTheme="minorHAnsi" w:cs="Arial"/>
          <w:bCs/>
        </w:rPr>
        <w:t xml:space="preserve">that the handling and use of equality information is necessary for reasons of substantial public interest for the purposes of identifying and keeping under review the equality of opportunity or treatment between groups of people to enable such equality to be promoted or maintained.  </w:t>
      </w:r>
      <w:r w:rsidR="002F4D83" w:rsidRPr="002F4D83">
        <w:rPr>
          <w:rFonts w:asciiTheme="minorHAnsi" w:hAnsiTheme="minorHAnsi" w:cs="Arial"/>
          <w:bCs/>
        </w:rPr>
        <w:t>This only applies to equality information regarding health and only concerns people with different states of physical or mental health</w:t>
      </w:r>
      <w:r w:rsidR="00E77397" w:rsidRPr="002F4D83">
        <w:rPr>
          <w:rFonts w:asciiTheme="minorHAnsi" w:hAnsiTheme="minorHAnsi" w:cs="Arial"/>
          <w:bCs/>
        </w:rPr>
        <w:t>.</w:t>
      </w:r>
    </w:p>
    <w:p w14:paraId="622DA13C" w14:textId="77777777" w:rsidR="00DF4FA7" w:rsidRDefault="00DF4FA7" w:rsidP="00DF4FA7">
      <w:pPr>
        <w:rPr>
          <w:rFonts w:asciiTheme="minorHAnsi" w:hAnsiTheme="minorHAnsi" w:cs="Arial"/>
          <w:bCs/>
        </w:rPr>
      </w:pPr>
    </w:p>
    <w:p w14:paraId="2DD2E62F" w14:textId="77777777" w:rsidR="00D90A69" w:rsidRDefault="00D90A69" w:rsidP="00DF4FA7">
      <w:pPr>
        <w:rPr>
          <w:rFonts w:asciiTheme="minorHAnsi" w:hAnsiTheme="minorHAnsi" w:cs="Arial"/>
          <w:bCs/>
        </w:rPr>
      </w:pPr>
    </w:p>
    <w:p w14:paraId="0E50B77A" w14:textId="4991478C" w:rsidR="00DF4FA7" w:rsidRPr="00DF4FA7" w:rsidRDefault="00DF4FA7" w:rsidP="00DF4FA7">
      <w:pPr>
        <w:jc w:val="right"/>
        <w:rPr>
          <w:rFonts w:asciiTheme="minorHAnsi" w:hAnsiTheme="minorHAnsi" w:cs="Arial"/>
          <w:bCs/>
        </w:rPr>
      </w:pPr>
      <w:r>
        <w:rPr>
          <w:rFonts w:asciiTheme="minorHAnsi" w:hAnsiTheme="minorHAnsi" w:cs="Arial"/>
          <w:bCs/>
        </w:rPr>
        <w:t>Last updated: May 2024</w:t>
      </w:r>
    </w:p>
    <w:p w14:paraId="498DCEB8" w14:textId="77777777" w:rsidR="00BE13F0" w:rsidRPr="00163E29" w:rsidRDefault="00BE13F0" w:rsidP="00FE1712">
      <w:pPr>
        <w:pStyle w:val="BodyText2"/>
        <w:tabs>
          <w:tab w:val="left" w:pos="5954"/>
        </w:tabs>
        <w:rPr>
          <w:rFonts w:ascii="Calibri" w:hAnsi="Calibri"/>
          <w:b w:val="0"/>
          <w:bCs w:val="0"/>
        </w:rPr>
      </w:pPr>
    </w:p>
    <w:sectPr w:rsidR="00BE13F0" w:rsidRPr="00163E29" w:rsidSect="003200CA">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CBE63" w14:textId="77777777" w:rsidR="000D61CE" w:rsidRDefault="000D61CE">
      <w:r>
        <w:separator/>
      </w:r>
    </w:p>
  </w:endnote>
  <w:endnote w:type="continuationSeparator" w:id="0">
    <w:p w14:paraId="7E2CA653" w14:textId="77777777" w:rsidR="000D61CE" w:rsidRDefault="000D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0387E" w14:textId="77777777" w:rsidR="000D61CE" w:rsidRDefault="000D61CE">
      <w:r>
        <w:separator/>
      </w:r>
    </w:p>
  </w:footnote>
  <w:footnote w:type="continuationSeparator" w:id="0">
    <w:p w14:paraId="6FACDA25" w14:textId="77777777" w:rsidR="000D61CE" w:rsidRDefault="000D61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A19B8"/>
    <w:multiLevelType w:val="hybridMultilevel"/>
    <w:tmpl w:val="CB087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A61532"/>
    <w:multiLevelType w:val="hybridMultilevel"/>
    <w:tmpl w:val="C12E73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231127C"/>
    <w:multiLevelType w:val="hybridMultilevel"/>
    <w:tmpl w:val="9B48AE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4BC92069"/>
    <w:multiLevelType w:val="hybridMultilevel"/>
    <w:tmpl w:val="1682D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7E1FAC"/>
    <w:multiLevelType w:val="hybridMultilevel"/>
    <w:tmpl w:val="8540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5F0755"/>
    <w:multiLevelType w:val="hybridMultilevel"/>
    <w:tmpl w:val="1640E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264381F"/>
    <w:multiLevelType w:val="hybridMultilevel"/>
    <w:tmpl w:val="66647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5142047">
    <w:abstractNumId w:val="0"/>
  </w:num>
  <w:num w:numId="2" w16cid:durableId="1250429275">
    <w:abstractNumId w:val="3"/>
  </w:num>
  <w:num w:numId="3" w16cid:durableId="865557256">
    <w:abstractNumId w:val="6"/>
  </w:num>
  <w:num w:numId="4" w16cid:durableId="1215654317">
    <w:abstractNumId w:val="4"/>
  </w:num>
  <w:num w:numId="5" w16cid:durableId="1366909650">
    <w:abstractNumId w:val="2"/>
  </w:num>
  <w:num w:numId="6" w16cid:durableId="1554661063">
    <w:abstractNumId w:val="5"/>
  </w:num>
  <w:num w:numId="7" w16cid:durableId="1196505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6041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5AE"/>
    <w:rsid w:val="00013A7B"/>
    <w:rsid w:val="000371B0"/>
    <w:rsid w:val="000472BC"/>
    <w:rsid w:val="000621EC"/>
    <w:rsid w:val="00062250"/>
    <w:rsid w:val="000830C2"/>
    <w:rsid w:val="000D1840"/>
    <w:rsid w:val="000D5E2E"/>
    <w:rsid w:val="000D61CE"/>
    <w:rsid w:val="00112626"/>
    <w:rsid w:val="00125520"/>
    <w:rsid w:val="0014116D"/>
    <w:rsid w:val="00146517"/>
    <w:rsid w:val="00153C2E"/>
    <w:rsid w:val="00163E29"/>
    <w:rsid w:val="00166260"/>
    <w:rsid w:val="001806CE"/>
    <w:rsid w:val="0018790A"/>
    <w:rsid w:val="001A14F3"/>
    <w:rsid w:val="002001ED"/>
    <w:rsid w:val="002161CF"/>
    <w:rsid w:val="00237517"/>
    <w:rsid w:val="0024089E"/>
    <w:rsid w:val="00253D25"/>
    <w:rsid w:val="00273748"/>
    <w:rsid w:val="00282470"/>
    <w:rsid w:val="002A0BBB"/>
    <w:rsid w:val="002A276E"/>
    <w:rsid w:val="002C7FFB"/>
    <w:rsid w:val="002E314C"/>
    <w:rsid w:val="002F1CBC"/>
    <w:rsid w:val="002F4D83"/>
    <w:rsid w:val="00306687"/>
    <w:rsid w:val="003200CA"/>
    <w:rsid w:val="0032095E"/>
    <w:rsid w:val="00325DDE"/>
    <w:rsid w:val="0033006A"/>
    <w:rsid w:val="003515FE"/>
    <w:rsid w:val="00361987"/>
    <w:rsid w:val="00365ABA"/>
    <w:rsid w:val="0037142C"/>
    <w:rsid w:val="00381381"/>
    <w:rsid w:val="003846EE"/>
    <w:rsid w:val="003969EC"/>
    <w:rsid w:val="003A5CE6"/>
    <w:rsid w:val="003B1FC8"/>
    <w:rsid w:val="003B541A"/>
    <w:rsid w:val="003B7A5F"/>
    <w:rsid w:val="003C2B66"/>
    <w:rsid w:val="003E3A16"/>
    <w:rsid w:val="00411141"/>
    <w:rsid w:val="004220D3"/>
    <w:rsid w:val="00424130"/>
    <w:rsid w:val="0042641C"/>
    <w:rsid w:val="004341DF"/>
    <w:rsid w:val="00436CAD"/>
    <w:rsid w:val="00437076"/>
    <w:rsid w:val="004563C9"/>
    <w:rsid w:val="00461849"/>
    <w:rsid w:val="004779DB"/>
    <w:rsid w:val="004B02D0"/>
    <w:rsid w:val="004B088E"/>
    <w:rsid w:val="004C69B3"/>
    <w:rsid w:val="004F4F3C"/>
    <w:rsid w:val="0051584C"/>
    <w:rsid w:val="0054526B"/>
    <w:rsid w:val="00545ECE"/>
    <w:rsid w:val="00571116"/>
    <w:rsid w:val="0057172A"/>
    <w:rsid w:val="00583A48"/>
    <w:rsid w:val="005A3D6C"/>
    <w:rsid w:val="005A5833"/>
    <w:rsid w:val="005B2656"/>
    <w:rsid w:val="005B5018"/>
    <w:rsid w:val="005B5EC7"/>
    <w:rsid w:val="005C6709"/>
    <w:rsid w:val="005E0FD5"/>
    <w:rsid w:val="005E67F6"/>
    <w:rsid w:val="005F4840"/>
    <w:rsid w:val="00615901"/>
    <w:rsid w:val="00620A8B"/>
    <w:rsid w:val="0066225B"/>
    <w:rsid w:val="0066470D"/>
    <w:rsid w:val="006962D4"/>
    <w:rsid w:val="006B19CF"/>
    <w:rsid w:val="006C4C5B"/>
    <w:rsid w:val="006C4F1C"/>
    <w:rsid w:val="006E315C"/>
    <w:rsid w:val="006F6881"/>
    <w:rsid w:val="007217CA"/>
    <w:rsid w:val="007568BC"/>
    <w:rsid w:val="0077623E"/>
    <w:rsid w:val="00777469"/>
    <w:rsid w:val="007850E9"/>
    <w:rsid w:val="007877A3"/>
    <w:rsid w:val="007C1FFF"/>
    <w:rsid w:val="007C2AA4"/>
    <w:rsid w:val="007C738B"/>
    <w:rsid w:val="007D678B"/>
    <w:rsid w:val="007E304D"/>
    <w:rsid w:val="007F3999"/>
    <w:rsid w:val="007F3CEB"/>
    <w:rsid w:val="00801159"/>
    <w:rsid w:val="008049BB"/>
    <w:rsid w:val="00805A60"/>
    <w:rsid w:val="00817260"/>
    <w:rsid w:val="0083531F"/>
    <w:rsid w:val="00835814"/>
    <w:rsid w:val="00847915"/>
    <w:rsid w:val="00867209"/>
    <w:rsid w:val="00867A49"/>
    <w:rsid w:val="00872B53"/>
    <w:rsid w:val="00886AAA"/>
    <w:rsid w:val="008918EC"/>
    <w:rsid w:val="00897220"/>
    <w:rsid w:val="008B061D"/>
    <w:rsid w:val="009152EE"/>
    <w:rsid w:val="0092076F"/>
    <w:rsid w:val="00921F27"/>
    <w:rsid w:val="00922776"/>
    <w:rsid w:val="009275AE"/>
    <w:rsid w:val="00933224"/>
    <w:rsid w:val="00934EE2"/>
    <w:rsid w:val="009360C0"/>
    <w:rsid w:val="009547F8"/>
    <w:rsid w:val="00972A2C"/>
    <w:rsid w:val="00990DD5"/>
    <w:rsid w:val="00994460"/>
    <w:rsid w:val="009B0ED8"/>
    <w:rsid w:val="009C2EA4"/>
    <w:rsid w:val="009C5775"/>
    <w:rsid w:val="00A0237E"/>
    <w:rsid w:val="00A16886"/>
    <w:rsid w:val="00A23F72"/>
    <w:rsid w:val="00A24910"/>
    <w:rsid w:val="00A571BD"/>
    <w:rsid w:val="00A573F2"/>
    <w:rsid w:val="00A77C30"/>
    <w:rsid w:val="00A8370E"/>
    <w:rsid w:val="00A85AB5"/>
    <w:rsid w:val="00A87D83"/>
    <w:rsid w:val="00A93AA9"/>
    <w:rsid w:val="00AB1F62"/>
    <w:rsid w:val="00AB2DC7"/>
    <w:rsid w:val="00AC4BF1"/>
    <w:rsid w:val="00AD1062"/>
    <w:rsid w:val="00AF7CA8"/>
    <w:rsid w:val="00B03A92"/>
    <w:rsid w:val="00B13F49"/>
    <w:rsid w:val="00B2579C"/>
    <w:rsid w:val="00B342A5"/>
    <w:rsid w:val="00B404C6"/>
    <w:rsid w:val="00B44BF5"/>
    <w:rsid w:val="00B51FD7"/>
    <w:rsid w:val="00B577FA"/>
    <w:rsid w:val="00B650EF"/>
    <w:rsid w:val="00B70CF7"/>
    <w:rsid w:val="00BB5AAC"/>
    <w:rsid w:val="00BD55DA"/>
    <w:rsid w:val="00BD6935"/>
    <w:rsid w:val="00BE13F0"/>
    <w:rsid w:val="00BE30C1"/>
    <w:rsid w:val="00BE7848"/>
    <w:rsid w:val="00BF4B2C"/>
    <w:rsid w:val="00BF5E1C"/>
    <w:rsid w:val="00C12661"/>
    <w:rsid w:val="00C147F5"/>
    <w:rsid w:val="00C14D92"/>
    <w:rsid w:val="00C24867"/>
    <w:rsid w:val="00CC1B41"/>
    <w:rsid w:val="00CC707C"/>
    <w:rsid w:val="00CD0777"/>
    <w:rsid w:val="00D05B18"/>
    <w:rsid w:val="00D07ACB"/>
    <w:rsid w:val="00D32000"/>
    <w:rsid w:val="00D4007B"/>
    <w:rsid w:val="00D43289"/>
    <w:rsid w:val="00D45E82"/>
    <w:rsid w:val="00D8528A"/>
    <w:rsid w:val="00D90A69"/>
    <w:rsid w:val="00D96954"/>
    <w:rsid w:val="00D97384"/>
    <w:rsid w:val="00DB7B55"/>
    <w:rsid w:val="00DD4EF5"/>
    <w:rsid w:val="00DE5AAA"/>
    <w:rsid w:val="00DF3AFF"/>
    <w:rsid w:val="00DF4FA7"/>
    <w:rsid w:val="00E003BA"/>
    <w:rsid w:val="00E15496"/>
    <w:rsid w:val="00E169B1"/>
    <w:rsid w:val="00E2627B"/>
    <w:rsid w:val="00E3675B"/>
    <w:rsid w:val="00E61B82"/>
    <w:rsid w:val="00E63625"/>
    <w:rsid w:val="00E65932"/>
    <w:rsid w:val="00E67D23"/>
    <w:rsid w:val="00E77397"/>
    <w:rsid w:val="00E873ED"/>
    <w:rsid w:val="00E91F19"/>
    <w:rsid w:val="00E94855"/>
    <w:rsid w:val="00EB58D9"/>
    <w:rsid w:val="00EE03B7"/>
    <w:rsid w:val="00EE7174"/>
    <w:rsid w:val="00EF5256"/>
    <w:rsid w:val="00F165F0"/>
    <w:rsid w:val="00F234DA"/>
    <w:rsid w:val="00F2693E"/>
    <w:rsid w:val="00F46B16"/>
    <w:rsid w:val="00F46C2C"/>
    <w:rsid w:val="00F57A04"/>
    <w:rsid w:val="00F63B2D"/>
    <w:rsid w:val="00F73952"/>
    <w:rsid w:val="00F76992"/>
    <w:rsid w:val="00F81D6D"/>
    <w:rsid w:val="00F83B21"/>
    <w:rsid w:val="00F83F8A"/>
    <w:rsid w:val="00F846C0"/>
    <w:rsid w:val="00FA1F34"/>
    <w:rsid w:val="00FA334D"/>
    <w:rsid w:val="00FE1712"/>
    <w:rsid w:val="00FE2684"/>
    <w:rsid w:val="00FF5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fill="f" fillcolor="white" stroke="f">
      <v:fill color="white" on="f"/>
      <v:stroke on="f"/>
    </o:shapedefaults>
    <o:shapelayout v:ext="edit">
      <o:idmap v:ext="edit" data="1"/>
    </o:shapelayout>
  </w:shapeDefaults>
  <w:decimalSymbol w:val="."/>
  <w:listSeparator w:val=","/>
  <w14:docId w14:val="2272B291"/>
  <w15:docId w15:val="{13B180F4-F1C9-4A10-83CE-EF0108EA9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rFonts w:ascii="Arial Narrow" w:hAnsi="Arial Narrow"/>
      <w:b/>
      <w:bCs/>
      <w:sz w:val="22"/>
    </w:rPr>
  </w:style>
  <w:style w:type="paragraph" w:styleId="Heading2">
    <w:name w:val="heading 2"/>
    <w:basedOn w:val="Normal"/>
    <w:next w:val="Normal"/>
    <w:qFormat/>
    <w:pPr>
      <w:keepNext/>
      <w:jc w:val="center"/>
      <w:outlineLvl w:val="1"/>
    </w:pPr>
    <w:rPr>
      <w:rFonts w:ascii="Arial Narrow" w:hAnsi="Arial Narrow"/>
      <w:b/>
      <w:bCs/>
      <w:sz w:val="22"/>
    </w:rPr>
  </w:style>
  <w:style w:type="paragraph" w:styleId="Heading3">
    <w:name w:val="heading 3"/>
    <w:basedOn w:val="Normal"/>
    <w:next w:val="Normal"/>
    <w:qFormat/>
    <w:pPr>
      <w:keepNext/>
      <w:spacing w:before="80" w:after="80"/>
      <w:outlineLvl w:val="2"/>
    </w:pPr>
    <w:rPr>
      <w:rFonts w:ascii="Arial Narrow" w:hAnsi="Arial Narrow"/>
      <w:i/>
      <w:iCs/>
      <w:sz w:val="22"/>
    </w:rPr>
  </w:style>
  <w:style w:type="paragraph" w:styleId="Heading4">
    <w:name w:val="heading 4"/>
    <w:basedOn w:val="Normal"/>
    <w:next w:val="Normal"/>
    <w:link w:val="Heading4Char"/>
    <w:uiPriority w:val="9"/>
    <w:semiHidden/>
    <w:unhideWhenUsed/>
    <w:qFormat/>
    <w:rsid w:val="00C147F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pBdr>
        <w:top w:val="single" w:sz="4" w:space="1" w:color="auto"/>
        <w:left w:val="single" w:sz="4" w:space="4" w:color="auto"/>
        <w:bottom w:val="single" w:sz="4" w:space="1" w:color="auto"/>
        <w:right w:val="single" w:sz="4" w:space="4" w:color="auto"/>
      </w:pBdr>
    </w:pPr>
    <w:rPr>
      <w:rFonts w:ascii="Arial Narrow" w:hAnsi="Arial Narrow"/>
      <w:b/>
      <w:bCs/>
      <w:sz w:val="22"/>
    </w:rPr>
  </w:style>
  <w:style w:type="paragraph" w:styleId="BodyText">
    <w:name w:val="Body Text"/>
    <w:basedOn w:val="Normal"/>
    <w:semiHidden/>
    <w:pPr>
      <w:tabs>
        <w:tab w:val="left" w:pos="5040"/>
      </w:tabs>
    </w:pPr>
    <w:rPr>
      <w:rFonts w:ascii="Arial Narrow" w:hAnsi="Arial Narrow"/>
      <w:sz w:val="22"/>
    </w:rPr>
  </w:style>
  <w:style w:type="paragraph" w:styleId="BodyText2">
    <w:name w:val="Body Text 2"/>
    <w:basedOn w:val="Normal"/>
    <w:semiHidden/>
    <w:rPr>
      <w:rFonts w:ascii="Arial Narrow" w:hAnsi="Arial Narrow"/>
      <w:b/>
      <w:bCs/>
      <w:sz w:val="22"/>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3">
    <w:name w:val="Body Text 3"/>
    <w:basedOn w:val="Normal"/>
    <w:semiHidden/>
    <w:pPr>
      <w:tabs>
        <w:tab w:val="left" w:pos="5040"/>
      </w:tabs>
      <w:jc w:val="center"/>
    </w:pPr>
    <w:rPr>
      <w:rFonts w:ascii="Arial Narrow" w:hAnsi="Arial Narrow"/>
      <w:sz w:val="22"/>
    </w:rPr>
  </w:style>
  <w:style w:type="character" w:styleId="PageNumber">
    <w:name w:val="page number"/>
    <w:basedOn w:val="DefaultParagraphFont"/>
    <w:semiHidden/>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FA334D"/>
    <w:rPr>
      <w:rFonts w:ascii="Tahoma" w:hAnsi="Tahoma" w:cs="Tahoma"/>
      <w:sz w:val="16"/>
      <w:szCs w:val="16"/>
    </w:rPr>
  </w:style>
  <w:style w:type="character" w:customStyle="1" w:styleId="BalloonTextChar">
    <w:name w:val="Balloon Text Char"/>
    <w:link w:val="BalloonText"/>
    <w:uiPriority w:val="99"/>
    <w:semiHidden/>
    <w:rsid w:val="00FA334D"/>
    <w:rPr>
      <w:rFonts w:ascii="Tahoma" w:hAnsi="Tahoma" w:cs="Tahoma"/>
      <w:sz w:val="16"/>
      <w:szCs w:val="16"/>
      <w:lang w:eastAsia="en-US"/>
    </w:rPr>
  </w:style>
  <w:style w:type="table" w:styleId="TableGrid">
    <w:name w:val="Table Grid"/>
    <w:basedOn w:val="TableNormal"/>
    <w:uiPriority w:val="59"/>
    <w:rsid w:val="006B19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E26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424130"/>
    <w:rPr>
      <w:rFonts w:ascii="Courier New" w:hAnsi="Courier New"/>
      <w:sz w:val="20"/>
      <w:szCs w:val="20"/>
    </w:rPr>
  </w:style>
  <w:style w:type="character" w:customStyle="1" w:styleId="PlainTextChar">
    <w:name w:val="Plain Text Char"/>
    <w:basedOn w:val="DefaultParagraphFont"/>
    <w:link w:val="PlainText"/>
    <w:rsid w:val="00424130"/>
    <w:rPr>
      <w:rFonts w:ascii="Courier New" w:hAnsi="Courier New"/>
      <w:lang w:eastAsia="en-US"/>
    </w:rPr>
  </w:style>
  <w:style w:type="character" w:customStyle="1" w:styleId="Heading4Char">
    <w:name w:val="Heading 4 Char"/>
    <w:basedOn w:val="DefaultParagraphFont"/>
    <w:link w:val="Heading4"/>
    <w:uiPriority w:val="9"/>
    <w:semiHidden/>
    <w:rsid w:val="00C147F5"/>
    <w:rPr>
      <w:rFonts w:asciiTheme="majorHAnsi" w:eastAsiaTheme="majorEastAsia" w:hAnsiTheme="majorHAnsi" w:cstheme="majorBidi"/>
      <w:i/>
      <w:iCs/>
      <w:color w:val="365F91" w:themeColor="accent1" w:themeShade="BF"/>
      <w:sz w:val="24"/>
      <w:szCs w:val="24"/>
      <w:lang w:eastAsia="en-US"/>
    </w:rPr>
  </w:style>
  <w:style w:type="character" w:customStyle="1" w:styleId="ListParagraphChar">
    <w:name w:val="List Paragraph Char"/>
    <w:link w:val="ListParagraph"/>
    <w:uiPriority w:val="34"/>
    <w:locked/>
    <w:rsid w:val="00C147F5"/>
    <w:rPr>
      <w:color w:val="000000" w:themeColor="text1"/>
      <w:sz w:val="24"/>
      <w:szCs w:val="22"/>
      <w:lang w:eastAsia="en-US"/>
    </w:rPr>
  </w:style>
  <w:style w:type="paragraph" w:styleId="ListParagraph">
    <w:name w:val="List Paragraph"/>
    <w:basedOn w:val="Normal"/>
    <w:link w:val="ListParagraphChar"/>
    <w:uiPriority w:val="34"/>
    <w:qFormat/>
    <w:rsid w:val="00C147F5"/>
    <w:pPr>
      <w:spacing w:line="257" w:lineRule="auto"/>
      <w:ind w:left="720"/>
      <w:contextualSpacing/>
    </w:pPr>
    <w:rPr>
      <w:rFonts w:ascii="Times New Roman" w:hAnsi="Times New Roman"/>
      <w:color w:val="000000" w:themeColor="text1"/>
      <w:szCs w:val="22"/>
    </w:rPr>
  </w:style>
  <w:style w:type="paragraph" w:customStyle="1" w:styleId="SHSectionintroparagraph">
    <w:name w:val="SH Section intro paragraph"/>
    <w:basedOn w:val="Heading1"/>
    <w:next w:val="Normal"/>
    <w:qFormat/>
    <w:rsid w:val="00C147F5"/>
    <w:pPr>
      <w:keepLines/>
      <w:spacing w:after="160" w:line="276" w:lineRule="auto"/>
    </w:pPr>
    <w:rPr>
      <w:rFonts w:ascii="Calibri" w:hAnsi="Calibri" w:cs="Calibri"/>
      <w:bCs w:val="0"/>
      <w:sz w:val="28"/>
      <w:szCs w:val="32"/>
    </w:rPr>
  </w:style>
  <w:style w:type="paragraph" w:customStyle="1" w:styleId="SHprotectedcharacteristic">
    <w:name w:val="SH protected characteristic"/>
    <w:basedOn w:val="Normal"/>
    <w:qFormat/>
    <w:rsid w:val="00C147F5"/>
    <w:pPr>
      <w:spacing w:after="160" w:line="254" w:lineRule="auto"/>
    </w:pPr>
    <w:rPr>
      <w:rFonts w:ascii="Calibri" w:eastAsia="Calibri" w:hAnsi="Calibri" w:cs="Arial"/>
      <w:b/>
      <w:color w:val="01326A"/>
    </w:rPr>
  </w:style>
  <w:style w:type="character" w:styleId="CommentReference">
    <w:name w:val="annotation reference"/>
    <w:basedOn w:val="DefaultParagraphFont"/>
    <w:uiPriority w:val="99"/>
    <w:semiHidden/>
    <w:unhideWhenUsed/>
    <w:rsid w:val="00F2693E"/>
    <w:rPr>
      <w:sz w:val="16"/>
      <w:szCs w:val="16"/>
    </w:rPr>
  </w:style>
  <w:style w:type="paragraph" w:styleId="CommentText">
    <w:name w:val="annotation text"/>
    <w:basedOn w:val="Normal"/>
    <w:link w:val="CommentTextChar"/>
    <w:uiPriority w:val="99"/>
    <w:semiHidden/>
    <w:unhideWhenUsed/>
    <w:rsid w:val="00F2693E"/>
    <w:rPr>
      <w:sz w:val="20"/>
      <w:szCs w:val="20"/>
    </w:rPr>
  </w:style>
  <w:style w:type="character" w:customStyle="1" w:styleId="CommentTextChar">
    <w:name w:val="Comment Text Char"/>
    <w:basedOn w:val="DefaultParagraphFont"/>
    <w:link w:val="CommentText"/>
    <w:uiPriority w:val="99"/>
    <w:semiHidden/>
    <w:rsid w:val="00F2693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F2693E"/>
    <w:rPr>
      <w:b/>
      <w:bCs/>
    </w:rPr>
  </w:style>
  <w:style w:type="character" w:customStyle="1" w:styleId="CommentSubjectChar">
    <w:name w:val="Comment Subject Char"/>
    <w:basedOn w:val="CommentTextChar"/>
    <w:link w:val="CommentSubject"/>
    <w:uiPriority w:val="99"/>
    <w:semiHidden/>
    <w:rsid w:val="00F2693E"/>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E2685C0-5D3E-425B-B471-B03A52142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3021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Mental Health Aberdeen</Company>
  <LinksUpToDate>false</LinksUpToDate>
  <CharactersWithSpaces>3582</CharactersWithSpaces>
  <SharedDoc>false</SharedDoc>
  <HLinks>
    <vt:vector size="24" baseType="variant">
      <vt:variant>
        <vt:i4>1572978</vt:i4>
      </vt:variant>
      <vt:variant>
        <vt:i4>18</vt:i4>
      </vt:variant>
      <vt:variant>
        <vt:i4>0</vt:i4>
      </vt:variant>
      <vt:variant>
        <vt:i4>5</vt:i4>
      </vt:variant>
      <vt:variant>
        <vt:lpwstr>mailto:jobs@castlehillha.co.uk</vt:lpwstr>
      </vt:variant>
      <vt:variant>
        <vt:lpwstr/>
      </vt:variant>
      <vt:variant>
        <vt:i4>2097250</vt:i4>
      </vt:variant>
      <vt:variant>
        <vt:i4>15</vt:i4>
      </vt:variant>
      <vt:variant>
        <vt:i4>0</vt:i4>
      </vt:variant>
      <vt:variant>
        <vt:i4>5</vt:i4>
      </vt:variant>
      <vt:variant>
        <vt:lpwstr>http://www.castlehillha.co.uk/</vt:lpwstr>
      </vt:variant>
      <vt:variant>
        <vt:lpwstr/>
      </vt:variant>
      <vt:variant>
        <vt:i4>1572978</vt:i4>
      </vt:variant>
      <vt:variant>
        <vt:i4>6</vt:i4>
      </vt:variant>
      <vt:variant>
        <vt:i4>0</vt:i4>
      </vt:variant>
      <vt:variant>
        <vt:i4>5</vt:i4>
      </vt:variant>
      <vt:variant>
        <vt:lpwstr>mailto:jobs@castlehillha.co.uk</vt:lpwstr>
      </vt:variant>
      <vt:variant>
        <vt:lpwstr/>
      </vt:variant>
      <vt:variant>
        <vt:i4>2097250</vt:i4>
      </vt:variant>
      <vt:variant>
        <vt:i4>3</vt:i4>
      </vt:variant>
      <vt:variant>
        <vt:i4>0</vt:i4>
      </vt:variant>
      <vt:variant>
        <vt:i4>5</vt:i4>
      </vt:variant>
      <vt:variant>
        <vt:lpwstr>http://www.castlehillha.co.uk/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Mental Health Aberdeen</dc:creator>
  <cp:lastModifiedBy>Wilma Mclnerney</cp:lastModifiedBy>
  <cp:revision>2</cp:revision>
  <cp:lastPrinted>2025-02-26T15:38:00Z</cp:lastPrinted>
  <dcterms:created xsi:type="dcterms:W3CDTF">2025-07-16T12:15:00Z</dcterms:created>
  <dcterms:modified xsi:type="dcterms:W3CDTF">2025-07-16T12:15:00Z</dcterms:modified>
</cp:coreProperties>
</file>