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4FE36" w14:textId="0C590274" w:rsidR="002D397C" w:rsidRPr="002D397C" w:rsidRDefault="002D397C" w:rsidP="002D397C">
      <w:pPr>
        <w:ind w:left="360" w:hanging="360"/>
      </w:pPr>
      <w:r w:rsidRPr="002D397C">
        <w:rPr>
          <w:noProof/>
        </w:rPr>
        <w:drawing>
          <wp:anchor distT="0" distB="0" distL="114300" distR="114300" simplePos="0" relativeHeight="251658240" behindDoc="0" locked="0" layoutInCell="1" allowOverlap="1" wp14:anchorId="72D25C1F" wp14:editId="01B7024D">
            <wp:simplePos x="0" y="0"/>
            <wp:positionH relativeFrom="column">
              <wp:posOffset>3543300</wp:posOffset>
            </wp:positionH>
            <wp:positionV relativeFrom="paragraph">
              <wp:posOffset>-409575</wp:posOffset>
            </wp:positionV>
            <wp:extent cx="2466975" cy="1065530"/>
            <wp:effectExtent l="0" t="0" r="9525" b="1270"/>
            <wp:wrapTight wrapText="bothSides">
              <wp:wrapPolygon edited="0">
                <wp:start x="0" y="0"/>
                <wp:lineTo x="0" y="21240"/>
                <wp:lineTo x="21517" y="21240"/>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065530"/>
                    </a:xfrm>
                    <a:prstGeom prst="rect">
                      <a:avLst/>
                    </a:prstGeom>
                    <a:noFill/>
                  </pic:spPr>
                </pic:pic>
              </a:graphicData>
            </a:graphic>
            <wp14:sizeRelH relativeFrom="page">
              <wp14:pctWidth>0</wp14:pctWidth>
            </wp14:sizeRelH>
            <wp14:sizeRelV relativeFrom="page">
              <wp14:pctHeight>0</wp14:pctHeight>
            </wp14:sizeRelV>
          </wp:anchor>
        </w:drawing>
      </w:r>
      <w:r w:rsidR="00680E76">
        <w:rPr>
          <w:noProof/>
        </w:rPr>
        <w:t>12 January 2023</w:t>
      </w:r>
    </w:p>
    <w:p w14:paraId="2539154A" w14:textId="2DDCF795" w:rsidR="004812B4" w:rsidRDefault="004812B4" w:rsidP="08091596">
      <w:pPr>
        <w:ind w:left="360" w:hanging="360"/>
        <w:rPr>
          <w:b/>
          <w:bCs/>
        </w:rPr>
      </w:pPr>
    </w:p>
    <w:p w14:paraId="19F29027" w14:textId="0C854E88" w:rsidR="004812B4" w:rsidRDefault="004812B4" w:rsidP="08091596">
      <w:pPr>
        <w:ind w:left="360" w:hanging="360"/>
        <w:rPr>
          <w:b/>
          <w:bCs/>
        </w:rPr>
      </w:pPr>
    </w:p>
    <w:p w14:paraId="7A8A493D" w14:textId="1F398243" w:rsidR="004812B4" w:rsidRDefault="004812B4" w:rsidP="08091596">
      <w:pPr>
        <w:rPr>
          <w:b/>
          <w:bCs/>
          <w:sz w:val="24"/>
          <w:szCs w:val="24"/>
        </w:rPr>
      </w:pPr>
    </w:p>
    <w:p w14:paraId="63469106" w14:textId="77777777" w:rsidR="006D2B09" w:rsidRDefault="006D2B09" w:rsidP="006D2B09">
      <w:pPr>
        <w:rPr>
          <w:b/>
          <w:bCs/>
        </w:rPr>
      </w:pPr>
    </w:p>
    <w:p w14:paraId="25368586" w14:textId="60EAA18F" w:rsidR="006D2B09" w:rsidRDefault="006D2B09" w:rsidP="006D2B09">
      <w:pPr>
        <w:rPr>
          <w:b/>
          <w:bCs/>
        </w:rPr>
      </w:pPr>
      <w:r w:rsidRPr="004045A9">
        <w:rPr>
          <w:b/>
          <w:bCs/>
        </w:rPr>
        <w:t xml:space="preserve">Briefing for Miles Briggs MSP </w:t>
      </w:r>
      <w:r>
        <w:rPr>
          <w:b/>
          <w:bCs/>
        </w:rPr>
        <w:t xml:space="preserve">by the Scottish Property Federation </w:t>
      </w:r>
      <w:r w:rsidRPr="004045A9">
        <w:rPr>
          <w:b/>
          <w:bCs/>
        </w:rPr>
        <w:t>– the Cost of Living Statement</w:t>
      </w:r>
    </w:p>
    <w:p w14:paraId="37AD2033" w14:textId="77777777" w:rsidR="006D2B09" w:rsidRDefault="006D2B09" w:rsidP="006D2B09">
      <w:pPr>
        <w:rPr>
          <w:b/>
          <w:bCs/>
        </w:rPr>
      </w:pPr>
      <w:r>
        <w:rPr>
          <w:b/>
          <w:bCs/>
        </w:rPr>
        <w:t>Introduction</w:t>
      </w:r>
    </w:p>
    <w:p w14:paraId="07B9190D" w14:textId="5456093F" w:rsidR="006D2B09" w:rsidRDefault="006D2B09" w:rsidP="006D2B09">
      <w:pPr>
        <w:rPr>
          <w:b/>
          <w:bCs/>
        </w:rPr>
      </w:pPr>
      <w:r w:rsidRPr="00CA24CC">
        <w:t xml:space="preserve">The Scottish Property Federation (SPF) is the voice for the real estate industry in Scotland. We include among our members: property investors, including major institutional pension and life funds; developers; landlords of commercial and residential property; and professional property consultants and advisers. Our members build Scotland’s workplaces, </w:t>
      </w:r>
      <w:r>
        <w:t>invest in homes of all tenures but particularly build to rent housing and purpose built student accommodation</w:t>
      </w:r>
      <w:r w:rsidRPr="00CA24CC">
        <w:t>,</w:t>
      </w:r>
      <w:r w:rsidR="00065523">
        <w:t xml:space="preserve"> invest in </w:t>
      </w:r>
      <w:r w:rsidRPr="00CA24CC">
        <w:t xml:space="preserve"> shops, schools and other facilities and the infrastructure that serves them. Our industry is therefore </w:t>
      </w:r>
      <w:r>
        <w:t>a core component</w:t>
      </w:r>
      <w:r w:rsidRPr="00CA24CC">
        <w:t xml:space="preserve"> </w:t>
      </w:r>
      <w:r>
        <w:t>of</w:t>
      </w:r>
      <w:r w:rsidRPr="00CA24CC">
        <w:t xml:space="preserve"> the Scottish economy</w:t>
      </w:r>
      <w:r>
        <w:t>.</w:t>
      </w:r>
    </w:p>
    <w:p w14:paraId="6302B700" w14:textId="77777777" w:rsidR="006D2B09" w:rsidRPr="004045A9" w:rsidRDefault="006D2B09" w:rsidP="006D2B09">
      <w:pPr>
        <w:rPr>
          <w:b/>
          <w:bCs/>
        </w:rPr>
      </w:pPr>
      <w:r>
        <w:rPr>
          <w:b/>
          <w:bCs/>
        </w:rPr>
        <w:t>Background</w:t>
      </w:r>
    </w:p>
    <w:p w14:paraId="7A336C70" w14:textId="77777777" w:rsidR="006D2B09" w:rsidRDefault="006D2B09" w:rsidP="006D2B09">
      <w:pPr>
        <w:pStyle w:val="ListParagraph"/>
        <w:numPr>
          <w:ilvl w:val="0"/>
          <w:numId w:val="46"/>
        </w:numPr>
      </w:pPr>
      <w:r>
        <w:t>The Scottish Government is expected to make a statement on the Cost of Living (Tenant Protection) Act as required by the Act to review the necessity and proportionality of the emergency legislation on a quarterly basis. This will inform the Scottish Ministers’ decision whether to extend the provisions of the Act past 31 March 2023.</w:t>
      </w:r>
    </w:p>
    <w:p w14:paraId="21D4050B" w14:textId="77777777" w:rsidR="006D2B09" w:rsidRDefault="006D2B09" w:rsidP="006D2B09">
      <w:pPr>
        <w:pStyle w:val="ListParagraph"/>
        <w:ind w:left="360"/>
      </w:pPr>
    </w:p>
    <w:p w14:paraId="5DD23051" w14:textId="77777777" w:rsidR="006D2B09" w:rsidRDefault="006D2B09" w:rsidP="006D2B09">
      <w:pPr>
        <w:pStyle w:val="ListParagraph"/>
        <w:numPr>
          <w:ilvl w:val="0"/>
          <w:numId w:val="46"/>
        </w:numPr>
      </w:pPr>
      <w:r>
        <w:t>The Scottish Government has consulted with stakeholders ahead of the 31 December review deadline and indeed officials have met with a wide range of our members and stakeholders. The experience and perspectives of our members on the impact of the legislation on risk and uncertainty, the loss of investment in new rented homes and the gap in policy evidence of existing tenancy rental increases identified consistently not just by the industry but indeed by the government itself.</w:t>
      </w:r>
    </w:p>
    <w:p w14:paraId="63946B8A" w14:textId="77777777" w:rsidR="006D2B09" w:rsidRDefault="006D2B09" w:rsidP="006D2B09">
      <w:pPr>
        <w:pStyle w:val="ListParagraph"/>
        <w:ind w:left="360"/>
      </w:pPr>
    </w:p>
    <w:p w14:paraId="4FEE7E59" w14:textId="77777777" w:rsidR="006D2B09" w:rsidRDefault="006D2B09" w:rsidP="006D2B09">
      <w:pPr>
        <w:pStyle w:val="ListParagraph"/>
        <w:numPr>
          <w:ilvl w:val="0"/>
          <w:numId w:val="46"/>
        </w:numPr>
      </w:pPr>
      <w:r>
        <w:t>Since the announcement of the emergency legislation on 6 September the tax and regulatory position for individual investors in the private rented sector has worsened considerably. The mixture of financial market changes, particularly on mortgage rate increases, the lack of mortgage interest rate relief, the increase in LBTT on top of regulatory demands and the emergency legislation are reducing the supply of available private rented homes.</w:t>
      </w:r>
    </w:p>
    <w:p w14:paraId="0B7207C8" w14:textId="77777777" w:rsidR="006D2B09" w:rsidRDefault="006D2B09" w:rsidP="006D2B09">
      <w:pPr>
        <w:pStyle w:val="ListParagraph"/>
        <w:ind w:left="360"/>
      </w:pPr>
    </w:p>
    <w:p w14:paraId="30A14944" w14:textId="77777777" w:rsidR="006D2B09" w:rsidRDefault="006D2B09" w:rsidP="006D2B09">
      <w:pPr>
        <w:pStyle w:val="ListParagraph"/>
        <w:numPr>
          <w:ilvl w:val="0"/>
          <w:numId w:val="46"/>
        </w:numPr>
      </w:pPr>
      <w:r>
        <w:t>The crisis for rented housing is part of a wider crisis for housing in Scotland. We understand there are close to 180,000 people on housing waiting lists. There are already signs that the change in the financial markets is impacting new housing investment. The increased cost of mortgages is also restricting the ability of people to finance house purchases. Taken together these factors should suggest a need and demand for the private rented sector to provide more homes yet the emergency legislation. Unfortunately, as we explain below, the emergency legislation has effectively stalled the rapid momentum in the delivery of new homes available for rented accommodation through the build to rent sector.</w:t>
      </w:r>
    </w:p>
    <w:p w14:paraId="368485BA" w14:textId="77777777" w:rsidR="006D2B09" w:rsidRDefault="006D2B09" w:rsidP="006D2B09">
      <w:pPr>
        <w:pStyle w:val="ListParagraph"/>
        <w:ind w:left="360"/>
      </w:pPr>
    </w:p>
    <w:p w14:paraId="150B0A1D" w14:textId="77777777" w:rsidR="006D2B09" w:rsidRDefault="006D2B09" w:rsidP="006D2B09">
      <w:pPr>
        <w:pStyle w:val="ListParagraph"/>
        <w:numPr>
          <w:ilvl w:val="0"/>
          <w:numId w:val="46"/>
        </w:numPr>
      </w:pPr>
      <w:r>
        <w:lastRenderedPageBreak/>
        <w:t xml:space="preserve">The impact of this legislation on the future delivery of new rented homes has been sudden and severe. We calculate that already over £700m of investment has been paused or indeed lost after the 6 September statement. We are greatly concerned for the future of the potential £3.5bn estimated value of the build to rent pipeline for Scotland, the vast majority of this investment (est. 74%) currently being at planning or pre-planning stages. </w:t>
      </w:r>
    </w:p>
    <w:p w14:paraId="638FB055" w14:textId="77777777" w:rsidR="006D2B09" w:rsidRPr="002528B6" w:rsidRDefault="006D2B09" w:rsidP="006D2B09">
      <w:pPr>
        <w:rPr>
          <w:b/>
          <w:bCs/>
        </w:rPr>
      </w:pPr>
      <w:r w:rsidRPr="002528B6">
        <w:rPr>
          <w:b/>
          <w:bCs/>
        </w:rPr>
        <w:t>Key Points</w:t>
      </w:r>
    </w:p>
    <w:p w14:paraId="1A6C96C1" w14:textId="77777777" w:rsidR="006D2B09" w:rsidRDefault="006D2B09" w:rsidP="006D2B09">
      <w:pPr>
        <w:pStyle w:val="ListParagraph"/>
        <w:ind w:left="360"/>
      </w:pPr>
    </w:p>
    <w:p w14:paraId="52E036D7" w14:textId="77777777" w:rsidR="006D2B09" w:rsidRDefault="006D2B09" w:rsidP="006D2B09">
      <w:pPr>
        <w:pStyle w:val="ListParagraph"/>
        <w:numPr>
          <w:ilvl w:val="1"/>
          <w:numId w:val="46"/>
        </w:numPr>
      </w:pPr>
      <w:r>
        <w:t>The SPF is concerned that the debate surrounding the emergency legislation on in tenancy rental increases continues to be confused by references to increases in starting rents for new tenancies.</w:t>
      </w:r>
    </w:p>
    <w:p w14:paraId="7EA4AFF1" w14:textId="77777777" w:rsidR="006D2B09" w:rsidRDefault="006D2B09" w:rsidP="006D2B09">
      <w:pPr>
        <w:pStyle w:val="ListParagraph"/>
      </w:pPr>
    </w:p>
    <w:p w14:paraId="0EFEA897" w14:textId="77777777" w:rsidR="006D2B09" w:rsidRDefault="006D2B09" w:rsidP="006D2B09">
      <w:pPr>
        <w:pStyle w:val="ListParagraph"/>
        <w:numPr>
          <w:ilvl w:val="1"/>
          <w:numId w:val="46"/>
        </w:numPr>
      </w:pPr>
      <w:r>
        <w:t>The same issue is clearly identified in the quarterly Scottish Housing Market Review. Q4 published on Friday 6 January estimated annualised increases in rents to end November 2022 to be at 4.4%. This has increased as the Quarterly Review notes since summer when 3.6% was reported. However, the 4.4% figure is nowhere near the increase in new rents frequently highlighted by the Scottish Government. The whole policy has therefore been established on a questionable premise.</w:t>
      </w:r>
    </w:p>
    <w:p w14:paraId="5A965C08" w14:textId="77777777" w:rsidR="006D2B09" w:rsidRDefault="006D2B09" w:rsidP="006D2B09">
      <w:pPr>
        <w:pStyle w:val="ListParagraph"/>
      </w:pPr>
    </w:p>
    <w:p w14:paraId="55557B11" w14:textId="77777777" w:rsidR="006D2B09" w:rsidRDefault="006D2B09" w:rsidP="006D2B09">
      <w:pPr>
        <w:pStyle w:val="ListParagraph"/>
        <w:numPr>
          <w:ilvl w:val="1"/>
          <w:numId w:val="46"/>
        </w:numPr>
      </w:pPr>
      <w:r>
        <w:t>The government consulted with stakeholders ahead of the first review of the Cost of Living legislation. The review asked a balanced set of questions and our members welcomed the opportunity to provide direct evidence of the impact the legislation had made on investment and perceptions of risk in respect of Scottish investments.</w:t>
      </w:r>
    </w:p>
    <w:p w14:paraId="4B5F250D" w14:textId="77777777" w:rsidR="006D2B09" w:rsidRDefault="006D2B09" w:rsidP="006D2B09">
      <w:pPr>
        <w:pStyle w:val="ListParagraph"/>
      </w:pPr>
    </w:p>
    <w:p w14:paraId="1C1D3074" w14:textId="77777777" w:rsidR="006D2B09" w:rsidRDefault="006D2B09" w:rsidP="006D2B09">
      <w:pPr>
        <w:pStyle w:val="ListParagraph"/>
        <w:numPr>
          <w:ilvl w:val="1"/>
          <w:numId w:val="46"/>
        </w:numPr>
      </w:pPr>
      <w:r>
        <w:t xml:space="preserve">We found clear and unequivocal evidence of increased risk and uncertainty associated with Scottish located projects from a variety of investors and funders, including long term pension and life funds. </w:t>
      </w:r>
    </w:p>
    <w:p w14:paraId="26D8859E" w14:textId="77777777" w:rsidR="006D2B09" w:rsidRDefault="006D2B09" w:rsidP="006D2B09">
      <w:pPr>
        <w:pStyle w:val="ListParagraph"/>
      </w:pPr>
    </w:p>
    <w:p w14:paraId="5B8AD012" w14:textId="77777777" w:rsidR="006D2B09" w:rsidRDefault="006D2B09" w:rsidP="006D2B09">
      <w:pPr>
        <w:pStyle w:val="ListParagraph"/>
        <w:numPr>
          <w:ilvl w:val="1"/>
          <w:numId w:val="46"/>
        </w:numPr>
      </w:pPr>
      <w:r>
        <w:t>The evidence we received from our members suggested that even in the short time since the emergency legislation was announced that over £700m of residential investment has been paused or indeed lost to the rented housing sector in Scotland. This represented nearly 4,000 modern energy efficient homes that may now not appear in the Scottish rented sector.</w:t>
      </w:r>
    </w:p>
    <w:p w14:paraId="775D1BED" w14:textId="77777777" w:rsidR="006D2B09" w:rsidRDefault="006D2B09" w:rsidP="006D2B09">
      <w:pPr>
        <w:pStyle w:val="ListParagraph"/>
      </w:pPr>
    </w:p>
    <w:p w14:paraId="4A0547B0" w14:textId="77777777" w:rsidR="006D2B09" w:rsidRDefault="006D2B09" w:rsidP="006D2B09">
      <w:pPr>
        <w:pStyle w:val="ListParagraph"/>
        <w:numPr>
          <w:ilvl w:val="1"/>
          <w:numId w:val="46"/>
        </w:numPr>
      </w:pPr>
      <w:r>
        <w:t>The end of the rent cap for the social housing sector was welcomed and necessary. The unforeseen consequences of the emergency legislation had clearly imperilled much needed private investment for that sector.</w:t>
      </w:r>
    </w:p>
    <w:p w14:paraId="479BF6B1" w14:textId="77777777" w:rsidR="006D2B09" w:rsidRDefault="006D2B09" w:rsidP="006D2B09">
      <w:pPr>
        <w:pStyle w:val="ListParagraph"/>
      </w:pPr>
    </w:p>
    <w:p w14:paraId="4553B047" w14:textId="02BFF066" w:rsidR="006D2B09" w:rsidRDefault="006D2B09" w:rsidP="006D2B09">
      <w:pPr>
        <w:pStyle w:val="ListParagraph"/>
        <w:numPr>
          <w:ilvl w:val="1"/>
          <w:numId w:val="46"/>
        </w:numPr>
      </w:pPr>
      <w:r>
        <w:t xml:space="preserve">The emergency legislation will exacerbate the crisis in the supply of homes in Scotland. For the rented sector the housing crisis is acute. A recent example found some 670 applicants seeking one letting – this is an extreme case but it is not alone. Property experts </w:t>
      </w:r>
      <w:r w:rsidR="0019661A">
        <w:t>report</w:t>
      </w:r>
      <w:r>
        <w:t xml:space="preserve"> that there has been a fall of 29% in the number of properties available to let since 2016. This is clearly contributing to upwards pressure on rental values in the private rented sector. The emergency legislation unfortunately exacerbates this position as it has deterred investment and is reported to be encouraging more landlords to be leaving the sector.</w:t>
      </w:r>
    </w:p>
    <w:p w14:paraId="369E74AD" w14:textId="77777777" w:rsidR="006D2B09" w:rsidRDefault="006D2B09" w:rsidP="006D2B09">
      <w:pPr>
        <w:pStyle w:val="ListParagraph"/>
      </w:pPr>
    </w:p>
    <w:p w14:paraId="77EEE55D" w14:textId="77777777" w:rsidR="006D2B09" w:rsidRDefault="006D2B09" w:rsidP="006D2B09">
      <w:pPr>
        <w:pStyle w:val="ListParagraph"/>
        <w:numPr>
          <w:ilvl w:val="1"/>
          <w:numId w:val="46"/>
        </w:numPr>
      </w:pPr>
      <w:r>
        <w:lastRenderedPageBreak/>
        <w:t>It is vital that the government enters a constructive dialogue with the real estate sector on the future of regulation for the private rented sector. These market interventions have major implications for investment by the new build to rent sector that is set to deliver hundreds of thousands of new homes to the UK. Unfortunately, and as explained earlier, the emergency legislation has fuelled uncertainty and added risk to Scottish build to rent investment proposals.</w:t>
      </w:r>
    </w:p>
    <w:p w14:paraId="22E21CCB" w14:textId="77777777" w:rsidR="006D2B09" w:rsidRDefault="006D2B09" w:rsidP="006D2B09">
      <w:pPr>
        <w:pStyle w:val="ListParagraph"/>
      </w:pPr>
    </w:p>
    <w:p w14:paraId="577762E6" w14:textId="77777777" w:rsidR="006D2B09" w:rsidRDefault="006D2B09" w:rsidP="006D2B09">
      <w:pPr>
        <w:pStyle w:val="ListParagraph"/>
        <w:numPr>
          <w:ilvl w:val="1"/>
          <w:numId w:val="46"/>
        </w:numPr>
      </w:pPr>
      <w:r w:rsidRPr="00627489">
        <w:rPr>
          <w:rFonts w:eastAsia="Times New Roman"/>
        </w:rPr>
        <w:t>Should the Scottish government propose to continue the rent freeze, then such a decision poses the question as to how Scotland now attracts long term patient capital into the market to help meet our ambitious, vital targets for delivering new homes at the new energy efficient standards.</w:t>
      </w:r>
      <w:r>
        <w:t xml:space="preserve">   </w:t>
      </w:r>
    </w:p>
    <w:p w14:paraId="1A19F284" w14:textId="77777777" w:rsidR="006D2B09" w:rsidRDefault="006D2B09" w:rsidP="006D2B09">
      <w:pPr>
        <w:pStyle w:val="ListParagraph"/>
      </w:pPr>
      <w:r>
        <w:t xml:space="preserve">    </w:t>
      </w:r>
    </w:p>
    <w:p w14:paraId="70796713" w14:textId="77777777" w:rsidR="006D2B09" w:rsidRDefault="006D2B09" w:rsidP="006D2B09">
      <w:pPr>
        <w:pStyle w:val="ListParagraph"/>
        <w:numPr>
          <w:ilvl w:val="1"/>
          <w:numId w:val="46"/>
        </w:numPr>
        <w:spacing w:after="0"/>
      </w:pPr>
      <w:r>
        <w:t xml:space="preserve">Should the government decide to retain the rent cap but at a higher rate than 0% it is vital that the government still enter into effective and constructive dialogue with potential and known investors, particularly the institutional (pension and life fund). The legislation has increased uncertainty and consequently the risk associated with Scottish investment in the build to rent sector. Perception can be a significant factor for investors allocating major long term investment capital and we are clearly seeing feedback that the appetitive for Scottish investment has been severely hurt by the emergency legislation. </w:t>
      </w:r>
    </w:p>
    <w:p w14:paraId="7C743BC9" w14:textId="77777777" w:rsidR="006D2B09" w:rsidRDefault="006D2B09" w:rsidP="006D2B09">
      <w:pPr>
        <w:pStyle w:val="ListParagraph"/>
      </w:pPr>
    </w:p>
    <w:p w14:paraId="12267FD7" w14:textId="77777777" w:rsidR="006D2B09" w:rsidRDefault="006D2B09" w:rsidP="006D2B09">
      <w:pPr>
        <w:pStyle w:val="ListParagraph"/>
        <w:numPr>
          <w:ilvl w:val="0"/>
          <w:numId w:val="46"/>
        </w:numPr>
        <w:spacing w:after="0"/>
      </w:pPr>
      <w:r>
        <w:t>The SPF would be pleased to answer any further questions on the points raised above. Please contact David Melhuish on the details below.</w:t>
      </w:r>
    </w:p>
    <w:p w14:paraId="6A030B48" w14:textId="77777777" w:rsidR="006D2B09" w:rsidRDefault="006D2B09" w:rsidP="006D2B09">
      <w:pPr>
        <w:pStyle w:val="ListParagraph"/>
        <w:spacing w:after="0"/>
      </w:pPr>
    </w:p>
    <w:p w14:paraId="11D4C17F" w14:textId="77777777" w:rsidR="006D2B09" w:rsidRDefault="006D2B09" w:rsidP="006D2B09">
      <w:pPr>
        <w:pStyle w:val="ListParagraph"/>
        <w:spacing w:after="0"/>
      </w:pPr>
    </w:p>
    <w:p w14:paraId="0832939C" w14:textId="77777777" w:rsidR="0019661A" w:rsidRDefault="0019661A" w:rsidP="006D2B09">
      <w:pPr>
        <w:spacing w:after="0"/>
      </w:pPr>
    </w:p>
    <w:p w14:paraId="2A0FCDAD" w14:textId="187629E9" w:rsidR="006D2B09" w:rsidRDefault="006D2B09" w:rsidP="006D2B09">
      <w:pPr>
        <w:spacing w:after="0"/>
      </w:pPr>
      <w:r>
        <w:t xml:space="preserve">David Melhuish, </w:t>
      </w:r>
    </w:p>
    <w:p w14:paraId="3B522397" w14:textId="77777777" w:rsidR="006D2B09" w:rsidRDefault="006D2B09" w:rsidP="006D2B09">
      <w:pPr>
        <w:spacing w:after="0"/>
      </w:pPr>
      <w:r>
        <w:t xml:space="preserve">Director, </w:t>
      </w:r>
    </w:p>
    <w:p w14:paraId="592C251B" w14:textId="77777777" w:rsidR="006D2B09" w:rsidRDefault="006D2B09" w:rsidP="006D2B09">
      <w:pPr>
        <w:spacing w:after="0"/>
      </w:pPr>
      <w:r>
        <w:t>Scottish Property Federation</w:t>
      </w:r>
    </w:p>
    <w:p w14:paraId="0D986111" w14:textId="77777777" w:rsidR="006D2B09" w:rsidRDefault="00931BCE" w:rsidP="006D2B09">
      <w:pPr>
        <w:spacing w:after="0"/>
      </w:pPr>
      <w:hyperlink r:id="rId12" w:history="1">
        <w:r w:rsidR="006D2B09" w:rsidRPr="004F60AD">
          <w:rPr>
            <w:rStyle w:val="Hyperlink"/>
          </w:rPr>
          <w:t>dmelhuish@bpf.org.uk</w:t>
        </w:r>
      </w:hyperlink>
      <w:r w:rsidR="006D2B09">
        <w:t xml:space="preserve">, </w:t>
      </w:r>
    </w:p>
    <w:p w14:paraId="29D07E00" w14:textId="77777777" w:rsidR="006D2B09" w:rsidRDefault="006D2B09" w:rsidP="006D2B09">
      <w:pPr>
        <w:spacing w:after="0"/>
      </w:pPr>
      <w:r>
        <w:t>0131 220 6353</w:t>
      </w:r>
    </w:p>
    <w:p w14:paraId="330A4ACF" w14:textId="77777777" w:rsidR="006D2B09" w:rsidRDefault="006D2B09" w:rsidP="08091596">
      <w:pPr>
        <w:rPr>
          <w:b/>
          <w:bCs/>
          <w:sz w:val="24"/>
          <w:szCs w:val="24"/>
        </w:rPr>
      </w:pPr>
    </w:p>
    <w:sectPr w:rsidR="006D2B0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995D5" w14:textId="77777777" w:rsidR="00A626B0" w:rsidRDefault="00A626B0" w:rsidP="00811B2F">
      <w:pPr>
        <w:spacing w:after="0" w:line="240" w:lineRule="auto"/>
      </w:pPr>
      <w:r>
        <w:separator/>
      </w:r>
    </w:p>
  </w:endnote>
  <w:endnote w:type="continuationSeparator" w:id="0">
    <w:p w14:paraId="52A32255" w14:textId="77777777" w:rsidR="00A626B0" w:rsidRDefault="00A626B0" w:rsidP="00811B2F">
      <w:pPr>
        <w:spacing w:after="0" w:line="240" w:lineRule="auto"/>
      </w:pPr>
      <w:r>
        <w:continuationSeparator/>
      </w:r>
    </w:p>
  </w:endnote>
  <w:endnote w:type="continuationNotice" w:id="1">
    <w:p w14:paraId="734E8D54" w14:textId="77777777" w:rsidR="00A626B0" w:rsidRDefault="00A62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B9F04" w14:textId="77777777" w:rsidR="0054355F" w:rsidRDefault="00543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668225"/>
      <w:docPartObj>
        <w:docPartGallery w:val="Page Numbers (Bottom of Page)"/>
        <w:docPartUnique/>
      </w:docPartObj>
    </w:sdtPr>
    <w:sdtEndPr>
      <w:rPr>
        <w:noProof/>
      </w:rPr>
    </w:sdtEndPr>
    <w:sdtContent>
      <w:p w14:paraId="51971EC1" w14:textId="69C7D1C0" w:rsidR="00730385" w:rsidRDefault="007303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929901" w14:textId="77777777" w:rsidR="00811B2F" w:rsidRDefault="00811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248A3" w14:textId="77777777" w:rsidR="0054355F" w:rsidRDefault="00543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B1322" w14:textId="77777777" w:rsidR="00A626B0" w:rsidRDefault="00A626B0" w:rsidP="00811B2F">
      <w:pPr>
        <w:spacing w:after="0" w:line="240" w:lineRule="auto"/>
      </w:pPr>
      <w:r>
        <w:separator/>
      </w:r>
    </w:p>
  </w:footnote>
  <w:footnote w:type="continuationSeparator" w:id="0">
    <w:p w14:paraId="7134B6F8" w14:textId="77777777" w:rsidR="00A626B0" w:rsidRDefault="00A626B0" w:rsidP="00811B2F">
      <w:pPr>
        <w:spacing w:after="0" w:line="240" w:lineRule="auto"/>
      </w:pPr>
      <w:r>
        <w:continuationSeparator/>
      </w:r>
    </w:p>
  </w:footnote>
  <w:footnote w:type="continuationNotice" w:id="1">
    <w:p w14:paraId="03E9ED66" w14:textId="77777777" w:rsidR="00A626B0" w:rsidRDefault="00A626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6E4D0" w14:textId="2DB3065D" w:rsidR="0054355F" w:rsidRDefault="00543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B8A06" w14:textId="4807EB56" w:rsidR="0054355F" w:rsidRDefault="00543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33F16" w14:textId="533B86E6" w:rsidR="0054355F" w:rsidRDefault="00543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24B9"/>
    <w:multiLevelType w:val="hybridMultilevel"/>
    <w:tmpl w:val="0BE809CA"/>
    <w:lvl w:ilvl="0" w:tplc="DB5620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848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20AB7"/>
    <w:multiLevelType w:val="multilevel"/>
    <w:tmpl w:val="6E121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20D0F"/>
    <w:multiLevelType w:val="multilevel"/>
    <w:tmpl w:val="9F424B6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9486E72"/>
    <w:multiLevelType w:val="hybridMultilevel"/>
    <w:tmpl w:val="19A66E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CE1431"/>
    <w:multiLevelType w:val="hybridMultilevel"/>
    <w:tmpl w:val="1F847078"/>
    <w:lvl w:ilvl="0" w:tplc="08090001">
      <w:start w:val="1"/>
      <w:numFmt w:val="bullet"/>
      <w:lvlText w:val=""/>
      <w:lvlJc w:val="left"/>
      <w:pPr>
        <w:ind w:left="1800" w:hanging="360"/>
      </w:pPr>
      <w:rPr>
        <w:rFonts w:ascii="Symbol" w:hAnsi="Symbol" w:hint="default"/>
      </w:rPr>
    </w:lvl>
    <w:lvl w:ilvl="1" w:tplc="FF806E0E">
      <w:numFmt w:val="bullet"/>
      <w:lvlText w:val="-"/>
      <w:lvlJc w:val="left"/>
      <w:pPr>
        <w:ind w:left="2520" w:hanging="360"/>
      </w:pPr>
      <w:rPr>
        <w:rFonts w:ascii="Calibri" w:eastAsiaTheme="majorEastAsia" w:hAnsi="Calibri" w:cs="Calibr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41B3C7F"/>
    <w:multiLevelType w:val="hybridMultilevel"/>
    <w:tmpl w:val="F984DCC4"/>
    <w:lvl w:ilvl="0" w:tplc="27AAF108">
      <w:start w:val="1"/>
      <w:numFmt w:val="upp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5D978F0"/>
    <w:multiLevelType w:val="hybridMultilevel"/>
    <w:tmpl w:val="AF4CA0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39552A"/>
    <w:multiLevelType w:val="multilevel"/>
    <w:tmpl w:val="8FEE287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37655007"/>
    <w:multiLevelType w:val="hybridMultilevel"/>
    <w:tmpl w:val="C466397C"/>
    <w:lvl w:ilvl="0" w:tplc="8EE46C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533"/>
    <w:multiLevelType w:val="hybridMultilevel"/>
    <w:tmpl w:val="67C451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1C15FB"/>
    <w:multiLevelType w:val="multilevel"/>
    <w:tmpl w:val="60E81906"/>
    <w:lvl w:ilvl="0">
      <w:start w:val="1"/>
      <w:numFmt w:val="bullet"/>
      <w:lvlText w:val=""/>
      <w:lvlJc w:val="left"/>
      <w:pPr>
        <w:ind w:left="360" w:hanging="360"/>
      </w:pPr>
      <w:rPr>
        <w:rFonts w:ascii="Symbol" w:hAnsi="Symbol" w:cs="Symbol" w:hint="default"/>
      </w:rPr>
    </w:lvl>
    <w:lvl w:ilvl="1">
      <w:start w:val="1"/>
      <w:numFmt w:val="decimal"/>
      <w:lvlText w:val="%1.%2."/>
      <w:lvlJc w:val="left"/>
      <w:pPr>
        <w:ind w:left="573" w:hanging="432"/>
      </w:p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F21C12"/>
    <w:multiLevelType w:val="multilevel"/>
    <w:tmpl w:val="4CF4A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169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1F1CD3"/>
    <w:multiLevelType w:val="hybridMultilevel"/>
    <w:tmpl w:val="0024B0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98620D"/>
    <w:multiLevelType w:val="hybridMultilevel"/>
    <w:tmpl w:val="BF687022"/>
    <w:lvl w:ilvl="0" w:tplc="48CAFDD4">
      <w:start w:val="1"/>
      <w:numFmt w:val="decimal"/>
      <w:lvlText w:val="%1."/>
      <w:lvlJc w:val="left"/>
      <w:pPr>
        <w:ind w:left="613" w:hanging="341"/>
      </w:pPr>
      <w:rPr>
        <w:rFonts w:ascii="Arial" w:eastAsia="Arial" w:hAnsi="Arial" w:cs="Arial" w:hint="default"/>
        <w:b/>
        <w:bCs/>
        <w:color w:val="4A4A49"/>
        <w:spacing w:val="-5"/>
        <w:w w:val="100"/>
        <w:sz w:val="24"/>
        <w:szCs w:val="24"/>
        <w:lang w:val="en-GB" w:eastAsia="en-GB" w:bidi="en-GB"/>
      </w:rPr>
    </w:lvl>
    <w:lvl w:ilvl="1" w:tplc="3946A4EE">
      <w:numFmt w:val="bullet"/>
      <w:lvlText w:val="•"/>
      <w:lvlJc w:val="left"/>
      <w:pPr>
        <w:ind w:left="1080" w:hanging="341"/>
      </w:pPr>
      <w:rPr>
        <w:rFonts w:hint="default"/>
        <w:lang w:val="en-GB" w:eastAsia="en-GB" w:bidi="en-GB"/>
      </w:rPr>
    </w:lvl>
    <w:lvl w:ilvl="2" w:tplc="C3A2AD44">
      <w:numFmt w:val="bullet"/>
      <w:lvlText w:val="•"/>
      <w:lvlJc w:val="left"/>
      <w:pPr>
        <w:ind w:left="1540" w:hanging="341"/>
      </w:pPr>
      <w:rPr>
        <w:rFonts w:hint="default"/>
        <w:lang w:val="en-GB" w:eastAsia="en-GB" w:bidi="en-GB"/>
      </w:rPr>
    </w:lvl>
    <w:lvl w:ilvl="3" w:tplc="AD82EF52">
      <w:numFmt w:val="bullet"/>
      <w:lvlText w:val="•"/>
      <w:lvlJc w:val="left"/>
      <w:pPr>
        <w:ind w:left="2001" w:hanging="341"/>
      </w:pPr>
      <w:rPr>
        <w:rFonts w:hint="default"/>
        <w:lang w:val="en-GB" w:eastAsia="en-GB" w:bidi="en-GB"/>
      </w:rPr>
    </w:lvl>
    <w:lvl w:ilvl="4" w:tplc="B5D404AC">
      <w:numFmt w:val="bullet"/>
      <w:lvlText w:val="•"/>
      <w:lvlJc w:val="left"/>
      <w:pPr>
        <w:ind w:left="2461" w:hanging="341"/>
      </w:pPr>
      <w:rPr>
        <w:rFonts w:hint="default"/>
        <w:lang w:val="en-GB" w:eastAsia="en-GB" w:bidi="en-GB"/>
      </w:rPr>
    </w:lvl>
    <w:lvl w:ilvl="5" w:tplc="786086D2">
      <w:numFmt w:val="bullet"/>
      <w:lvlText w:val="•"/>
      <w:lvlJc w:val="left"/>
      <w:pPr>
        <w:ind w:left="2922" w:hanging="341"/>
      </w:pPr>
      <w:rPr>
        <w:rFonts w:hint="default"/>
        <w:lang w:val="en-GB" w:eastAsia="en-GB" w:bidi="en-GB"/>
      </w:rPr>
    </w:lvl>
    <w:lvl w:ilvl="6" w:tplc="CEA41DF4">
      <w:numFmt w:val="bullet"/>
      <w:lvlText w:val="•"/>
      <w:lvlJc w:val="left"/>
      <w:pPr>
        <w:ind w:left="3382" w:hanging="341"/>
      </w:pPr>
      <w:rPr>
        <w:rFonts w:hint="default"/>
        <w:lang w:val="en-GB" w:eastAsia="en-GB" w:bidi="en-GB"/>
      </w:rPr>
    </w:lvl>
    <w:lvl w:ilvl="7" w:tplc="8E664094">
      <w:numFmt w:val="bullet"/>
      <w:lvlText w:val="•"/>
      <w:lvlJc w:val="left"/>
      <w:pPr>
        <w:ind w:left="3842" w:hanging="341"/>
      </w:pPr>
      <w:rPr>
        <w:rFonts w:hint="default"/>
        <w:lang w:val="en-GB" w:eastAsia="en-GB" w:bidi="en-GB"/>
      </w:rPr>
    </w:lvl>
    <w:lvl w:ilvl="8" w:tplc="E92E271E">
      <w:numFmt w:val="bullet"/>
      <w:lvlText w:val="•"/>
      <w:lvlJc w:val="left"/>
      <w:pPr>
        <w:ind w:left="4303" w:hanging="341"/>
      </w:pPr>
      <w:rPr>
        <w:rFonts w:hint="default"/>
        <w:lang w:val="en-GB" w:eastAsia="en-GB" w:bidi="en-GB"/>
      </w:rPr>
    </w:lvl>
  </w:abstractNum>
  <w:abstractNum w:abstractNumId="16" w15:restartNumberingAfterBreak="0">
    <w:nsid w:val="4F175D53"/>
    <w:multiLevelType w:val="multilevel"/>
    <w:tmpl w:val="750CE4E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280089"/>
    <w:multiLevelType w:val="hybridMultilevel"/>
    <w:tmpl w:val="539AC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FA400C0"/>
    <w:multiLevelType w:val="multilevel"/>
    <w:tmpl w:val="9F424B6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50964939"/>
    <w:multiLevelType w:val="hybridMultilevel"/>
    <w:tmpl w:val="92CC0B3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6CF7A4B"/>
    <w:multiLevelType w:val="multilevel"/>
    <w:tmpl w:val="9F424B6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58087377"/>
    <w:multiLevelType w:val="hybridMultilevel"/>
    <w:tmpl w:val="2DB00F3E"/>
    <w:lvl w:ilvl="0" w:tplc="FA16C434">
      <w:start w:val="1"/>
      <w:numFmt w:val="upp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A9E2604"/>
    <w:multiLevelType w:val="hybridMultilevel"/>
    <w:tmpl w:val="5D48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B00189"/>
    <w:multiLevelType w:val="hybridMultilevel"/>
    <w:tmpl w:val="DEA62594"/>
    <w:lvl w:ilvl="0" w:tplc="FA16C434">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1945E2"/>
    <w:multiLevelType w:val="hybridMultilevel"/>
    <w:tmpl w:val="521EA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1832C63"/>
    <w:multiLevelType w:val="hybridMultilevel"/>
    <w:tmpl w:val="23B2E0C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3A73E1E"/>
    <w:multiLevelType w:val="hybridMultilevel"/>
    <w:tmpl w:val="DB76D99E"/>
    <w:lvl w:ilvl="0" w:tplc="F0D016DA">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915369"/>
    <w:multiLevelType w:val="hybridMultilevel"/>
    <w:tmpl w:val="01B62610"/>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51242BE"/>
    <w:multiLevelType w:val="hybridMultilevel"/>
    <w:tmpl w:val="537C39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E70C28"/>
    <w:multiLevelType w:val="hybridMultilevel"/>
    <w:tmpl w:val="FD94A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6101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A3700B"/>
    <w:multiLevelType w:val="multilevel"/>
    <w:tmpl w:val="8B5A9BE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1479AD"/>
    <w:multiLevelType w:val="hybridMultilevel"/>
    <w:tmpl w:val="67A815A4"/>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15:restartNumberingAfterBreak="0">
    <w:nsid w:val="6CE96CD5"/>
    <w:multiLevelType w:val="hybridMultilevel"/>
    <w:tmpl w:val="E90E4616"/>
    <w:lvl w:ilvl="0" w:tplc="2C08B2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D0101"/>
    <w:multiLevelType w:val="hybridMultilevel"/>
    <w:tmpl w:val="81889ECA"/>
    <w:lvl w:ilvl="0" w:tplc="F1726C86">
      <w:start w:val="1"/>
      <w:numFmt w:val="upp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F8F0F03"/>
    <w:multiLevelType w:val="hybridMultilevel"/>
    <w:tmpl w:val="169E08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08A2C96"/>
    <w:multiLevelType w:val="multilevel"/>
    <w:tmpl w:val="BCBAD668"/>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D47F98"/>
    <w:multiLevelType w:val="hybridMultilevel"/>
    <w:tmpl w:val="9C2A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276AC"/>
    <w:multiLevelType w:val="hybridMultilevel"/>
    <w:tmpl w:val="BFF806EC"/>
    <w:lvl w:ilvl="0" w:tplc="F0D016DA">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7456402"/>
    <w:multiLevelType w:val="hybridMultilevel"/>
    <w:tmpl w:val="07105E88"/>
    <w:lvl w:ilvl="0" w:tplc="27AAF108">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4D7A46"/>
    <w:multiLevelType w:val="multilevel"/>
    <w:tmpl w:val="6F4E6AF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24"/>
  </w:num>
  <w:num w:numId="3">
    <w:abstractNumId w:val="24"/>
  </w:num>
  <w:num w:numId="4">
    <w:abstractNumId w:val="27"/>
  </w:num>
  <w:num w:numId="5">
    <w:abstractNumId w:val="32"/>
  </w:num>
  <w:num w:numId="6">
    <w:abstractNumId w:val="11"/>
  </w:num>
  <w:num w:numId="7">
    <w:abstractNumId w:val="36"/>
  </w:num>
  <w:num w:numId="8">
    <w:abstractNumId w:val="22"/>
  </w:num>
  <w:num w:numId="9">
    <w:abstractNumId w:val="1"/>
  </w:num>
  <w:num w:numId="10">
    <w:abstractNumId w:val="7"/>
  </w:num>
  <w:num w:numId="11">
    <w:abstractNumId w:val="19"/>
  </w:num>
  <w:num w:numId="12">
    <w:abstractNumId w:val="25"/>
  </w:num>
  <w:num w:numId="13">
    <w:abstractNumId w:val="38"/>
  </w:num>
  <w:num w:numId="14">
    <w:abstractNumId w:val="26"/>
  </w:num>
  <w:num w:numId="15">
    <w:abstractNumId w:val="21"/>
  </w:num>
  <w:num w:numId="16">
    <w:abstractNumId w:val="23"/>
  </w:num>
  <w:num w:numId="17">
    <w:abstractNumId w:val="6"/>
  </w:num>
  <w:num w:numId="18">
    <w:abstractNumId w:val="39"/>
  </w:num>
  <w:num w:numId="19">
    <w:abstractNumId w:val="34"/>
  </w:num>
  <w:num w:numId="20">
    <w:abstractNumId w:val="31"/>
  </w:num>
  <w:num w:numId="21">
    <w:abstractNumId w:val="29"/>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0"/>
  </w:num>
  <w:num w:numId="27">
    <w:abstractNumId w:val="20"/>
  </w:num>
  <w:num w:numId="28">
    <w:abstractNumId w:val="15"/>
  </w:num>
  <w:num w:numId="29">
    <w:abstractNumId w:val="10"/>
  </w:num>
  <w:num w:numId="30">
    <w:abstractNumId w:val="8"/>
  </w:num>
  <w:num w:numId="31">
    <w:abstractNumId w:val="5"/>
  </w:num>
  <w:num w:numId="32">
    <w:abstractNumId w:val="35"/>
  </w:num>
  <w:num w:numId="33">
    <w:abstractNumId w:val="3"/>
  </w:num>
  <w:num w:numId="34">
    <w:abstractNumId w:val="18"/>
  </w:num>
  <w:num w:numId="35">
    <w:abstractNumId w:val="4"/>
  </w:num>
  <w:num w:numId="36">
    <w:abstractNumId w:val="33"/>
  </w:num>
  <w:num w:numId="37">
    <w:abstractNumId w:val="14"/>
  </w:num>
  <w:num w:numId="38">
    <w:abstractNumId w:val="12"/>
  </w:num>
  <w:num w:numId="39">
    <w:abstractNumId w:val="2"/>
  </w:num>
  <w:num w:numId="40">
    <w:abstractNumId w:val="37"/>
  </w:num>
  <w:num w:numId="41">
    <w:abstractNumId w:val="9"/>
  </w:num>
  <w:num w:numId="42">
    <w:abstractNumId w:val="17"/>
  </w:num>
  <w:num w:numId="43">
    <w:abstractNumId w:val="16"/>
  </w:num>
  <w:num w:numId="44">
    <w:abstractNumId w:val="30"/>
  </w:num>
  <w:num w:numId="45">
    <w:abstractNumId w:val="1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3B"/>
    <w:rsid w:val="00001D57"/>
    <w:rsid w:val="00001E0E"/>
    <w:rsid w:val="00002B6C"/>
    <w:rsid w:val="00003D9B"/>
    <w:rsid w:val="000041FC"/>
    <w:rsid w:val="0000625A"/>
    <w:rsid w:val="00006436"/>
    <w:rsid w:val="00007405"/>
    <w:rsid w:val="00011283"/>
    <w:rsid w:val="00011486"/>
    <w:rsid w:val="0001282D"/>
    <w:rsid w:val="000131E8"/>
    <w:rsid w:val="00013E5D"/>
    <w:rsid w:val="00015832"/>
    <w:rsid w:val="000164CD"/>
    <w:rsid w:val="00016D6A"/>
    <w:rsid w:val="000178F0"/>
    <w:rsid w:val="000232A7"/>
    <w:rsid w:val="00024BED"/>
    <w:rsid w:val="00024CC8"/>
    <w:rsid w:val="00025BF3"/>
    <w:rsid w:val="0003355B"/>
    <w:rsid w:val="00033C53"/>
    <w:rsid w:val="00035077"/>
    <w:rsid w:val="00041481"/>
    <w:rsid w:val="0004372E"/>
    <w:rsid w:val="000439D7"/>
    <w:rsid w:val="00043D08"/>
    <w:rsid w:val="00044DB1"/>
    <w:rsid w:val="000461B6"/>
    <w:rsid w:val="000463DF"/>
    <w:rsid w:val="00047470"/>
    <w:rsid w:val="00051D05"/>
    <w:rsid w:val="00055FA1"/>
    <w:rsid w:val="00057899"/>
    <w:rsid w:val="00060600"/>
    <w:rsid w:val="00062597"/>
    <w:rsid w:val="00063E77"/>
    <w:rsid w:val="00063F7B"/>
    <w:rsid w:val="00064AFC"/>
    <w:rsid w:val="00065523"/>
    <w:rsid w:val="000656A4"/>
    <w:rsid w:val="00065916"/>
    <w:rsid w:val="000661C6"/>
    <w:rsid w:val="00066355"/>
    <w:rsid w:val="00066D15"/>
    <w:rsid w:val="00067FA9"/>
    <w:rsid w:val="00071967"/>
    <w:rsid w:val="00074098"/>
    <w:rsid w:val="00077E61"/>
    <w:rsid w:val="00080DC2"/>
    <w:rsid w:val="000824A8"/>
    <w:rsid w:val="000831C5"/>
    <w:rsid w:val="000859C9"/>
    <w:rsid w:val="00086A3C"/>
    <w:rsid w:val="00091EC9"/>
    <w:rsid w:val="000921D7"/>
    <w:rsid w:val="00093CA2"/>
    <w:rsid w:val="0009407C"/>
    <w:rsid w:val="000940E6"/>
    <w:rsid w:val="00094A9E"/>
    <w:rsid w:val="0009718A"/>
    <w:rsid w:val="00097700"/>
    <w:rsid w:val="00097BD2"/>
    <w:rsid w:val="000A06D2"/>
    <w:rsid w:val="000A460D"/>
    <w:rsid w:val="000A4AD6"/>
    <w:rsid w:val="000A5FED"/>
    <w:rsid w:val="000B2A26"/>
    <w:rsid w:val="000B2C40"/>
    <w:rsid w:val="000B2EA4"/>
    <w:rsid w:val="000B37B6"/>
    <w:rsid w:val="000B3884"/>
    <w:rsid w:val="000B39C8"/>
    <w:rsid w:val="000B6454"/>
    <w:rsid w:val="000B6E5E"/>
    <w:rsid w:val="000C0836"/>
    <w:rsid w:val="000C0A14"/>
    <w:rsid w:val="000C2546"/>
    <w:rsid w:val="000C2AC3"/>
    <w:rsid w:val="000C4E92"/>
    <w:rsid w:val="000C589B"/>
    <w:rsid w:val="000C5EBE"/>
    <w:rsid w:val="000D0437"/>
    <w:rsid w:val="000D04B1"/>
    <w:rsid w:val="000D30EF"/>
    <w:rsid w:val="000D3109"/>
    <w:rsid w:val="000D320C"/>
    <w:rsid w:val="000D340D"/>
    <w:rsid w:val="000D3594"/>
    <w:rsid w:val="000D5D31"/>
    <w:rsid w:val="000D6256"/>
    <w:rsid w:val="000D648F"/>
    <w:rsid w:val="000D6D61"/>
    <w:rsid w:val="000E01B9"/>
    <w:rsid w:val="000E0936"/>
    <w:rsid w:val="000F13EA"/>
    <w:rsid w:val="000F1569"/>
    <w:rsid w:val="000F1D64"/>
    <w:rsid w:val="000F29D0"/>
    <w:rsid w:val="000F34E2"/>
    <w:rsid w:val="000F4EC0"/>
    <w:rsid w:val="000F7CDF"/>
    <w:rsid w:val="00100356"/>
    <w:rsid w:val="00100A9E"/>
    <w:rsid w:val="00103887"/>
    <w:rsid w:val="001041B8"/>
    <w:rsid w:val="00104C9F"/>
    <w:rsid w:val="001065D8"/>
    <w:rsid w:val="00106A8D"/>
    <w:rsid w:val="00106B6F"/>
    <w:rsid w:val="00107D22"/>
    <w:rsid w:val="00110D77"/>
    <w:rsid w:val="00112599"/>
    <w:rsid w:val="0011362C"/>
    <w:rsid w:val="001162CD"/>
    <w:rsid w:val="00116591"/>
    <w:rsid w:val="00116A8F"/>
    <w:rsid w:val="00117562"/>
    <w:rsid w:val="0012029F"/>
    <w:rsid w:val="001205E1"/>
    <w:rsid w:val="0012221B"/>
    <w:rsid w:val="00122BD0"/>
    <w:rsid w:val="001247E5"/>
    <w:rsid w:val="00125B59"/>
    <w:rsid w:val="00126426"/>
    <w:rsid w:val="001303D9"/>
    <w:rsid w:val="00130655"/>
    <w:rsid w:val="001327AA"/>
    <w:rsid w:val="00133CC1"/>
    <w:rsid w:val="00133F68"/>
    <w:rsid w:val="00135545"/>
    <w:rsid w:val="00135B0C"/>
    <w:rsid w:val="0013704D"/>
    <w:rsid w:val="00137D38"/>
    <w:rsid w:val="00137FFC"/>
    <w:rsid w:val="001410F1"/>
    <w:rsid w:val="0014126C"/>
    <w:rsid w:val="00142372"/>
    <w:rsid w:val="001436DE"/>
    <w:rsid w:val="0014522E"/>
    <w:rsid w:val="001466A4"/>
    <w:rsid w:val="00150234"/>
    <w:rsid w:val="0015101D"/>
    <w:rsid w:val="00151B1A"/>
    <w:rsid w:val="0015423B"/>
    <w:rsid w:val="001556C3"/>
    <w:rsid w:val="001605E8"/>
    <w:rsid w:val="0016156C"/>
    <w:rsid w:val="00165464"/>
    <w:rsid w:val="00165965"/>
    <w:rsid w:val="00166D4F"/>
    <w:rsid w:val="00167C9E"/>
    <w:rsid w:val="00170621"/>
    <w:rsid w:val="001709D3"/>
    <w:rsid w:val="001710C1"/>
    <w:rsid w:val="00175163"/>
    <w:rsid w:val="0017555C"/>
    <w:rsid w:val="00176BAD"/>
    <w:rsid w:val="00180449"/>
    <w:rsid w:val="0018046B"/>
    <w:rsid w:val="001809BF"/>
    <w:rsid w:val="00181254"/>
    <w:rsid w:val="00181EE2"/>
    <w:rsid w:val="00186468"/>
    <w:rsid w:val="00186915"/>
    <w:rsid w:val="00186A04"/>
    <w:rsid w:val="00187F0F"/>
    <w:rsid w:val="00191A80"/>
    <w:rsid w:val="0019661A"/>
    <w:rsid w:val="001973F7"/>
    <w:rsid w:val="001A0756"/>
    <w:rsid w:val="001A0FFD"/>
    <w:rsid w:val="001A1BA5"/>
    <w:rsid w:val="001A2C97"/>
    <w:rsid w:val="001A637C"/>
    <w:rsid w:val="001A732C"/>
    <w:rsid w:val="001B09E1"/>
    <w:rsid w:val="001B317D"/>
    <w:rsid w:val="001B59E9"/>
    <w:rsid w:val="001B5A2A"/>
    <w:rsid w:val="001B5DB7"/>
    <w:rsid w:val="001B62E4"/>
    <w:rsid w:val="001B6547"/>
    <w:rsid w:val="001C050A"/>
    <w:rsid w:val="001C1177"/>
    <w:rsid w:val="001C15AB"/>
    <w:rsid w:val="001C257B"/>
    <w:rsid w:val="001C3830"/>
    <w:rsid w:val="001C5F0B"/>
    <w:rsid w:val="001C7239"/>
    <w:rsid w:val="001D13D4"/>
    <w:rsid w:val="001D4343"/>
    <w:rsid w:val="001D50D1"/>
    <w:rsid w:val="001D5737"/>
    <w:rsid w:val="001D684E"/>
    <w:rsid w:val="001D78B9"/>
    <w:rsid w:val="001E0306"/>
    <w:rsid w:val="001E2128"/>
    <w:rsid w:val="001E28DD"/>
    <w:rsid w:val="001E4375"/>
    <w:rsid w:val="001E62BF"/>
    <w:rsid w:val="001E6F6B"/>
    <w:rsid w:val="001E7218"/>
    <w:rsid w:val="001F013F"/>
    <w:rsid w:val="001F0688"/>
    <w:rsid w:val="001F18B8"/>
    <w:rsid w:val="001F3149"/>
    <w:rsid w:val="001F46F1"/>
    <w:rsid w:val="001F4E61"/>
    <w:rsid w:val="001F4E62"/>
    <w:rsid w:val="001F6C2E"/>
    <w:rsid w:val="0020280E"/>
    <w:rsid w:val="00203941"/>
    <w:rsid w:val="002044DE"/>
    <w:rsid w:val="00204EA3"/>
    <w:rsid w:val="00205924"/>
    <w:rsid w:val="002075FC"/>
    <w:rsid w:val="00216CFE"/>
    <w:rsid w:val="00217462"/>
    <w:rsid w:val="00220841"/>
    <w:rsid w:val="0022095D"/>
    <w:rsid w:val="00221F62"/>
    <w:rsid w:val="00222219"/>
    <w:rsid w:val="002227B7"/>
    <w:rsid w:val="00223EFA"/>
    <w:rsid w:val="00227719"/>
    <w:rsid w:val="00230111"/>
    <w:rsid w:val="002310EF"/>
    <w:rsid w:val="00231CA4"/>
    <w:rsid w:val="0023211C"/>
    <w:rsid w:val="002338F4"/>
    <w:rsid w:val="00233B23"/>
    <w:rsid w:val="002348D8"/>
    <w:rsid w:val="00234DA8"/>
    <w:rsid w:val="0023504C"/>
    <w:rsid w:val="00235DB8"/>
    <w:rsid w:val="00236709"/>
    <w:rsid w:val="0024299C"/>
    <w:rsid w:val="002439A8"/>
    <w:rsid w:val="00243EFF"/>
    <w:rsid w:val="00244485"/>
    <w:rsid w:val="0024587E"/>
    <w:rsid w:val="00247107"/>
    <w:rsid w:val="002477AB"/>
    <w:rsid w:val="00251CFB"/>
    <w:rsid w:val="002528B6"/>
    <w:rsid w:val="002530FA"/>
    <w:rsid w:val="002556A0"/>
    <w:rsid w:val="00257566"/>
    <w:rsid w:val="002608A1"/>
    <w:rsid w:val="00261B42"/>
    <w:rsid w:val="00263D35"/>
    <w:rsid w:val="00264479"/>
    <w:rsid w:val="00264D2B"/>
    <w:rsid w:val="0026548A"/>
    <w:rsid w:val="00270342"/>
    <w:rsid w:val="002714C9"/>
    <w:rsid w:val="0027189E"/>
    <w:rsid w:val="002724E6"/>
    <w:rsid w:val="00272F09"/>
    <w:rsid w:val="00273335"/>
    <w:rsid w:val="00273A7F"/>
    <w:rsid w:val="00273F37"/>
    <w:rsid w:val="00274896"/>
    <w:rsid w:val="00275375"/>
    <w:rsid w:val="0027556A"/>
    <w:rsid w:val="00275F24"/>
    <w:rsid w:val="002768CC"/>
    <w:rsid w:val="00276FBF"/>
    <w:rsid w:val="00281F5A"/>
    <w:rsid w:val="002824AE"/>
    <w:rsid w:val="00283A9F"/>
    <w:rsid w:val="00284C22"/>
    <w:rsid w:val="00284F35"/>
    <w:rsid w:val="002933A7"/>
    <w:rsid w:val="002963A3"/>
    <w:rsid w:val="002965A0"/>
    <w:rsid w:val="002A40BE"/>
    <w:rsid w:val="002A5450"/>
    <w:rsid w:val="002A5706"/>
    <w:rsid w:val="002A5A84"/>
    <w:rsid w:val="002A73C3"/>
    <w:rsid w:val="002B0B9F"/>
    <w:rsid w:val="002B18C0"/>
    <w:rsid w:val="002B2AAC"/>
    <w:rsid w:val="002B2F32"/>
    <w:rsid w:val="002B3817"/>
    <w:rsid w:val="002B52EB"/>
    <w:rsid w:val="002B5F27"/>
    <w:rsid w:val="002B6CA9"/>
    <w:rsid w:val="002C1156"/>
    <w:rsid w:val="002C2ACF"/>
    <w:rsid w:val="002C63A6"/>
    <w:rsid w:val="002C6619"/>
    <w:rsid w:val="002C6D88"/>
    <w:rsid w:val="002C77F5"/>
    <w:rsid w:val="002C7A0E"/>
    <w:rsid w:val="002D2C7B"/>
    <w:rsid w:val="002D397C"/>
    <w:rsid w:val="002D4E6E"/>
    <w:rsid w:val="002D591D"/>
    <w:rsid w:val="002D6AB3"/>
    <w:rsid w:val="002E0DB4"/>
    <w:rsid w:val="002E2CE9"/>
    <w:rsid w:val="002F103F"/>
    <w:rsid w:val="002F13BE"/>
    <w:rsid w:val="002F1E0C"/>
    <w:rsid w:val="002F1E1F"/>
    <w:rsid w:val="002F2998"/>
    <w:rsid w:val="002F2E09"/>
    <w:rsid w:val="002F3A3C"/>
    <w:rsid w:val="002F3CD1"/>
    <w:rsid w:val="002F59A2"/>
    <w:rsid w:val="002F69EA"/>
    <w:rsid w:val="00300205"/>
    <w:rsid w:val="0030142D"/>
    <w:rsid w:val="00302131"/>
    <w:rsid w:val="003041D6"/>
    <w:rsid w:val="003045A2"/>
    <w:rsid w:val="00305451"/>
    <w:rsid w:val="003068A2"/>
    <w:rsid w:val="0030779E"/>
    <w:rsid w:val="0030798F"/>
    <w:rsid w:val="00311235"/>
    <w:rsid w:val="00312FA6"/>
    <w:rsid w:val="003131F2"/>
    <w:rsid w:val="00313A0F"/>
    <w:rsid w:val="00314D64"/>
    <w:rsid w:val="003212F1"/>
    <w:rsid w:val="003218C8"/>
    <w:rsid w:val="003273BA"/>
    <w:rsid w:val="003273C8"/>
    <w:rsid w:val="003351D0"/>
    <w:rsid w:val="003353AE"/>
    <w:rsid w:val="003359A9"/>
    <w:rsid w:val="00335BC9"/>
    <w:rsid w:val="00336C8B"/>
    <w:rsid w:val="00337BE8"/>
    <w:rsid w:val="00337F3D"/>
    <w:rsid w:val="00340D6C"/>
    <w:rsid w:val="00342B4C"/>
    <w:rsid w:val="00343A83"/>
    <w:rsid w:val="003441D9"/>
    <w:rsid w:val="003448E9"/>
    <w:rsid w:val="003454CF"/>
    <w:rsid w:val="00346041"/>
    <w:rsid w:val="00346B76"/>
    <w:rsid w:val="00350343"/>
    <w:rsid w:val="003523C8"/>
    <w:rsid w:val="0035288B"/>
    <w:rsid w:val="003541C0"/>
    <w:rsid w:val="00354BCE"/>
    <w:rsid w:val="003556D1"/>
    <w:rsid w:val="00355C6F"/>
    <w:rsid w:val="0035666A"/>
    <w:rsid w:val="00356C70"/>
    <w:rsid w:val="00356FF3"/>
    <w:rsid w:val="0035755A"/>
    <w:rsid w:val="00360CFE"/>
    <w:rsid w:val="00361792"/>
    <w:rsid w:val="00362185"/>
    <w:rsid w:val="00362AE9"/>
    <w:rsid w:val="00362E0E"/>
    <w:rsid w:val="003633EC"/>
    <w:rsid w:val="00363AE8"/>
    <w:rsid w:val="00363B43"/>
    <w:rsid w:val="003722F3"/>
    <w:rsid w:val="00372B77"/>
    <w:rsid w:val="00373B02"/>
    <w:rsid w:val="00376287"/>
    <w:rsid w:val="00377E23"/>
    <w:rsid w:val="00380268"/>
    <w:rsid w:val="00381A3B"/>
    <w:rsid w:val="00381BD9"/>
    <w:rsid w:val="00382A89"/>
    <w:rsid w:val="00382C41"/>
    <w:rsid w:val="00382F76"/>
    <w:rsid w:val="00383461"/>
    <w:rsid w:val="003852C6"/>
    <w:rsid w:val="00387329"/>
    <w:rsid w:val="003879BC"/>
    <w:rsid w:val="00387CCF"/>
    <w:rsid w:val="0039187D"/>
    <w:rsid w:val="00392C6C"/>
    <w:rsid w:val="00394360"/>
    <w:rsid w:val="00395EDD"/>
    <w:rsid w:val="00396CA5"/>
    <w:rsid w:val="00397EA4"/>
    <w:rsid w:val="003A06A4"/>
    <w:rsid w:val="003A09BB"/>
    <w:rsid w:val="003A0D90"/>
    <w:rsid w:val="003A1430"/>
    <w:rsid w:val="003A1656"/>
    <w:rsid w:val="003A1C8B"/>
    <w:rsid w:val="003A3EEE"/>
    <w:rsid w:val="003A44EF"/>
    <w:rsid w:val="003A4FA9"/>
    <w:rsid w:val="003A72BE"/>
    <w:rsid w:val="003B081F"/>
    <w:rsid w:val="003B2E23"/>
    <w:rsid w:val="003B3CCF"/>
    <w:rsid w:val="003B603A"/>
    <w:rsid w:val="003C2D7B"/>
    <w:rsid w:val="003C3A8F"/>
    <w:rsid w:val="003C6B1D"/>
    <w:rsid w:val="003D2B37"/>
    <w:rsid w:val="003D3220"/>
    <w:rsid w:val="003D4949"/>
    <w:rsid w:val="003D5CAF"/>
    <w:rsid w:val="003D5DF6"/>
    <w:rsid w:val="003D7311"/>
    <w:rsid w:val="003E0227"/>
    <w:rsid w:val="003E29E7"/>
    <w:rsid w:val="003E3554"/>
    <w:rsid w:val="003E6FCC"/>
    <w:rsid w:val="003E7A76"/>
    <w:rsid w:val="003F02FB"/>
    <w:rsid w:val="003F0766"/>
    <w:rsid w:val="003F13B3"/>
    <w:rsid w:val="003F188B"/>
    <w:rsid w:val="003F1EBD"/>
    <w:rsid w:val="003F23F3"/>
    <w:rsid w:val="003F39E4"/>
    <w:rsid w:val="003F462C"/>
    <w:rsid w:val="003F6545"/>
    <w:rsid w:val="003F697D"/>
    <w:rsid w:val="003F6F3A"/>
    <w:rsid w:val="003F7219"/>
    <w:rsid w:val="003F79F4"/>
    <w:rsid w:val="003F7A4D"/>
    <w:rsid w:val="00400433"/>
    <w:rsid w:val="00400C2D"/>
    <w:rsid w:val="00401803"/>
    <w:rsid w:val="00402404"/>
    <w:rsid w:val="0040248F"/>
    <w:rsid w:val="00402597"/>
    <w:rsid w:val="00402A10"/>
    <w:rsid w:val="00403F6B"/>
    <w:rsid w:val="0040517C"/>
    <w:rsid w:val="00406468"/>
    <w:rsid w:val="00406E2B"/>
    <w:rsid w:val="0041068A"/>
    <w:rsid w:val="00411B44"/>
    <w:rsid w:val="00411B6D"/>
    <w:rsid w:val="004120F7"/>
    <w:rsid w:val="00412B94"/>
    <w:rsid w:val="004150B9"/>
    <w:rsid w:val="004157B9"/>
    <w:rsid w:val="0041775D"/>
    <w:rsid w:val="00422003"/>
    <w:rsid w:val="00425273"/>
    <w:rsid w:val="00425D0A"/>
    <w:rsid w:val="0042645F"/>
    <w:rsid w:val="004312CE"/>
    <w:rsid w:val="0043323E"/>
    <w:rsid w:val="00434A03"/>
    <w:rsid w:val="00434BF5"/>
    <w:rsid w:val="004350EE"/>
    <w:rsid w:val="00437372"/>
    <w:rsid w:val="00437C9B"/>
    <w:rsid w:val="00437F40"/>
    <w:rsid w:val="00440F03"/>
    <w:rsid w:val="0044145F"/>
    <w:rsid w:val="004439DF"/>
    <w:rsid w:val="00451B3E"/>
    <w:rsid w:val="00451CB6"/>
    <w:rsid w:val="00454EC4"/>
    <w:rsid w:val="0045503D"/>
    <w:rsid w:val="00455553"/>
    <w:rsid w:val="00456BFC"/>
    <w:rsid w:val="00457F37"/>
    <w:rsid w:val="00462E66"/>
    <w:rsid w:val="00463C14"/>
    <w:rsid w:val="00464558"/>
    <w:rsid w:val="00464EB3"/>
    <w:rsid w:val="0046547A"/>
    <w:rsid w:val="0046597B"/>
    <w:rsid w:val="00465B98"/>
    <w:rsid w:val="00467FA8"/>
    <w:rsid w:val="00470F58"/>
    <w:rsid w:val="004715B4"/>
    <w:rsid w:val="004722DD"/>
    <w:rsid w:val="00473A71"/>
    <w:rsid w:val="00474568"/>
    <w:rsid w:val="004746F1"/>
    <w:rsid w:val="0047529F"/>
    <w:rsid w:val="00477847"/>
    <w:rsid w:val="00480432"/>
    <w:rsid w:val="00480B47"/>
    <w:rsid w:val="00480DFC"/>
    <w:rsid w:val="004812B4"/>
    <w:rsid w:val="00481E8E"/>
    <w:rsid w:val="00481F53"/>
    <w:rsid w:val="00484B40"/>
    <w:rsid w:val="00484E42"/>
    <w:rsid w:val="0048573E"/>
    <w:rsid w:val="00485B36"/>
    <w:rsid w:val="0048646A"/>
    <w:rsid w:val="00487AB0"/>
    <w:rsid w:val="00493B2B"/>
    <w:rsid w:val="00494063"/>
    <w:rsid w:val="0049790C"/>
    <w:rsid w:val="00497B89"/>
    <w:rsid w:val="004A0D60"/>
    <w:rsid w:val="004A2CDC"/>
    <w:rsid w:val="004A2D90"/>
    <w:rsid w:val="004A4492"/>
    <w:rsid w:val="004A459A"/>
    <w:rsid w:val="004B00A2"/>
    <w:rsid w:val="004B0904"/>
    <w:rsid w:val="004B1B34"/>
    <w:rsid w:val="004B299D"/>
    <w:rsid w:val="004B3795"/>
    <w:rsid w:val="004B5FAB"/>
    <w:rsid w:val="004C00AE"/>
    <w:rsid w:val="004C03C7"/>
    <w:rsid w:val="004C07BA"/>
    <w:rsid w:val="004C367D"/>
    <w:rsid w:val="004C4252"/>
    <w:rsid w:val="004C44EF"/>
    <w:rsid w:val="004C6094"/>
    <w:rsid w:val="004C668E"/>
    <w:rsid w:val="004C7F93"/>
    <w:rsid w:val="004D1843"/>
    <w:rsid w:val="004D2766"/>
    <w:rsid w:val="004D58B0"/>
    <w:rsid w:val="004D7053"/>
    <w:rsid w:val="004E045E"/>
    <w:rsid w:val="004E0574"/>
    <w:rsid w:val="004E14BB"/>
    <w:rsid w:val="004E2CBF"/>
    <w:rsid w:val="004E63DF"/>
    <w:rsid w:val="004E79FD"/>
    <w:rsid w:val="004F12F4"/>
    <w:rsid w:val="004F2FF6"/>
    <w:rsid w:val="004F3CE0"/>
    <w:rsid w:val="004F4E22"/>
    <w:rsid w:val="004F5803"/>
    <w:rsid w:val="004F5A25"/>
    <w:rsid w:val="00500CC0"/>
    <w:rsid w:val="00500EDB"/>
    <w:rsid w:val="005057C5"/>
    <w:rsid w:val="00505E58"/>
    <w:rsid w:val="00506CDB"/>
    <w:rsid w:val="00507A75"/>
    <w:rsid w:val="00511934"/>
    <w:rsid w:val="00511A02"/>
    <w:rsid w:val="0051280D"/>
    <w:rsid w:val="00512B93"/>
    <w:rsid w:val="00513594"/>
    <w:rsid w:val="005146AE"/>
    <w:rsid w:val="005149D7"/>
    <w:rsid w:val="00516A64"/>
    <w:rsid w:val="00517086"/>
    <w:rsid w:val="00521241"/>
    <w:rsid w:val="00521E4E"/>
    <w:rsid w:val="00523C62"/>
    <w:rsid w:val="0052436D"/>
    <w:rsid w:val="005260A2"/>
    <w:rsid w:val="00526325"/>
    <w:rsid w:val="00526E62"/>
    <w:rsid w:val="0053158E"/>
    <w:rsid w:val="00532B37"/>
    <w:rsid w:val="00535949"/>
    <w:rsid w:val="005414DB"/>
    <w:rsid w:val="00541507"/>
    <w:rsid w:val="00541756"/>
    <w:rsid w:val="00541813"/>
    <w:rsid w:val="0054355F"/>
    <w:rsid w:val="00543FD6"/>
    <w:rsid w:val="005455E6"/>
    <w:rsid w:val="005478AD"/>
    <w:rsid w:val="00547BAB"/>
    <w:rsid w:val="00551435"/>
    <w:rsid w:val="00551F14"/>
    <w:rsid w:val="0055238C"/>
    <w:rsid w:val="00552BB7"/>
    <w:rsid w:val="00553B06"/>
    <w:rsid w:val="00554BE3"/>
    <w:rsid w:val="00555359"/>
    <w:rsid w:val="0055576D"/>
    <w:rsid w:val="00561F88"/>
    <w:rsid w:val="00564A1F"/>
    <w:rsid w:val="0056507D"/>
    <w:rsid w:val="00567195"/>
    <w:rsid w:val="00570EBC"/>
    <w:rsid w:val="0057129B"/>
    <w:rsid w:val="005724B9"/>
    <w:rsid w:val="00572A5F"/>
    <w:rsid w:val="00573413"/>
    <w:rsid w:val="00573738"/>
    <w:rsid w:val="0057503A"/>
    <w:rsid w:val="00575B5C"/>
    <w:rsid w:val="0057754F"/>
    <w:rsid w:val="005801A0"/>
    <w:rsid w:val="005817FC"/>
    <w:rsid w:val="00582823"/>
    <w:rsid w:val="00582C5C"/>
    <w:rsid w:val="00585F56"/>
    <w:rsid w:val="00586B97"/>
    <w:rsid w:val="00587C84"/>
    <w:rsid w:val="00592094"/>
    <w:rsid w:val="0059245B"/>
    <w:rsid w:val="00597514"/>
    <w:rsid w:val="005979F9"/>
    <w:rsid w:val="005A093B"/>
    <w:rsid w:val="005A4964"/>
    <w:rsid w:val="005A7A21"/>
    <w:rsid w:val="005B4A0F"/>
    <w:rsid w:val="005B59A5"/>
    <w:rsid w:val="005B65AF"/>
    <w:rsid w:val="005B69C0"/>
    <w:rsid w:val="005B7B1E"/>
    <w:rsid w:val="005C020E"/>
    <w:rsid w:val="005C067B"/>
    <w:rsid w:val="005C1C60"/>
    <w:rsid w:val="005C1CC2"/>
    <w:rsid w:val="005C28A1"/>
    <w:rsid w:val="005C3A63"/>
    <w:rsid w:val="005C3E2D"/>
    <w:rsid w:val="005C6941"/>
    <w:rsid w:val="005D064B"/>
    <w:rsid w:val="005D0D06"/>
    <w:rsid w:val="005D0E5F"/>
    <w:rsid w:val="005D6606"/>
    <w:rsid w:val="005E2D5D"/>
    <w:rsid w:val="005E41D2"/>
    <w:rsid w:val="005E4B43"/>
    <w:rsid w:val="005E4C5A"/>
    <w:rsid w:val="005E7E4B"/>
    <w:rsid w:val="005E7FD1"/>
    <w:rsid w:val="005F47E8"/>
    <w:rsid w:val="005F67B2"/>
    <w:rsid w:val="005F75D4"/>
    <w:rsid w:val="005F7955"/>
    <w:rsid w:val="0060019F"/>
    <w:rsid w:val="00601F5D"/>
    <w:rsid w:val="00602BAD"/>
    <w:rsid w:val="006037EE"/>
    <w:rsid w:val="00604C93"/>
    <w:rsid w:val="00604FB8"/>
    <w:rsid w:val="006064A7"/>
    <w:rsid w:val="00607231"/>
    <w:rsid w:val="00612F9A"/>
    <w:rsid w:val="006135ED"/>
    <w:rsid w:val="00613DEA"/>
    <w:rsid w:val="00616772"/>
    <w:rsid w:val="00616B74"/>
    <w:rsid w:val="00617765"/>
    <w:rsid w:val="00620880"/>
    <w:rsid w:val="006209BF"/>
    <w:rsid w:val="00621CC8"/>
    <w:rsid w:val="0062417C"/>
    <w:rsid w:val="00625219"/>
    <w:rsid w:val="00625349"/>
    <w:rsid w:val="006272C9"/>
    <w:rsid w:val="00627992"/>
    <w:rsid w:val="00627F04"/>
    <w:rsid w:val="00630B9E"/>
    <w:rsid w:val="00631CBF"/>
    <w:rsid w:val="00632C1D"/>
    <w:rsid w:val="00633A7C"/>
    <w:rsid w:val="00634F25"/>
    <w:rsid w:val="00635729"/>
    <w:rsid w:val="00636627"/>
    <w:rsid w:val="006411A3"/>
    <w:rsid w:val="006430E4"/>
    <w:rsid w:val="00643481"/>
    <w:rsid w:val="00643D7A"/>
    <w:rsid w:val="00650E63"/>
    <w:rsid w:val="006538C2"/>
    <w:rsid w:val="006552F8"/>
    <w:rsid w:val="006577AC"/>
    <w:rsid w:val="00657C0C"/>
    <w:rsid w:val="00663F34"/>
    <w:rsid w:val="006645F3"/>
    <w:rsid w:val="006649F3"/>
    <w:rsid w:val="00665EEA"/>
    <w:rsid w:val="00670A12"/>
    <w:rsid w:val="006734D6"/>
    <w:rsid w:val="00674172"/>
    <w:rsid w:val="00674B6A"/>
    <w:rsid w:val="0067784A"/>
    <w:rsid w:val="00677871"/>
    <w:rsid w:val="00680E76"/>
    <w:rsid w:val="0068137A"/>
    <w:rsid w:val="00682005"/>
    <w:rsid w:val="0068288A"/>
    <w:rsid w:val="00683222"/>
    <w:rsid w:val="00685955"/>
    <w:rsid w:val="00686581"/>
    <w:rsid w:val="00686843"/>
    <w:rsid w:val="00690424"/>
    <w:rsid w:val="00692B94"/>
    <w:rsid w:val="00692C10"/>
    <w:rsid w:val="00694284"/>
    <w:rsid w:val="00694285"/>
    <w:rsid w:val="00694775"/>
    <w:rsid w:val="00695709"/>
    <w:rsid w:val="00695BEE"/>
    <w:rsid w:val="00695C88"/>
    <w:rsid w:val="00696B00"/>
    <w:rsid w:val="00697460"/>
    <w:rsid w:val="0069761C"/>
    <w:rsid w:val="006A0367"/>
    <w:rsid w:val="006A2AF5"/>
    <w:rsid w:val="006A3131"/>
    <w:rsid w:val="006A38B0"/>
    <w:rsid w:val="006A3E11"/>
    <w:rsid w:val="006A3E4D"/>
    <w:rsid w:val="006B2649"/>
    <w:rsid w:val="006B2E1A"/>
    <w:rsid w:val="006B3189"/>
    <w:rsid w:val="006B32E4"/>
    <w:rsid w:val="006B346A"/>
    <w:rsid w:val="006B3C83"/>
    <w:rsid w:val="006B4C0D"/>
    <w:rsid w:val="006B5AF5"/>
    <w:rsid w:val="006B714B"/>
    <w:rsid w:val="006C101B"/>
    <w:rsid w:val="006C3A52"/>
    <w:rsid w:val="006C4BCD"/>
    <w:rsid w:val="006C5460"/>
    <w:rsid w:val="006C5C1A"/>
    <w:rsid w:val="006C7049"/>
    <w:rsid w:val="006D01DA"/>
    <w:rsid w:val="006D1018"/>
    <w:rsid w:val="006D143B"/>
    <w:rsid w:val="006D1507"/>
    <w:rsid w:val="006D2B09"/>
    <w:rsid w:val="006D32CC"/>
    <w:rsid w:val="006D48A8"/>
    <w:rsid w:val="006D61C5"/>
    <w:rsid w:val="006D62C9"/>
    <w:rsid w:val="006D6417"/>
    <w:rsid w:val="006D750E"/>
    <w:rsid w:val="006E1947"/>
    <w:rsid w:val="006E2C92"/>
    <w:rsid w:val="006E43FB"/>
    <w:rsid w:val="006F03EC"/>
    <w:rsid w:val="006F0631"/>
    <w:rsid w:val="006F439D"/>
    <w:rsid w:val="006F5C5E"/>
    <w:rsid w:val="006F5F78"/>
    <w:rsid w:val="00702AEB"/>
    <w:rsid w:val="00703471"/>
    <w:rsid w:val="0070362F"/>
    <w:rsid w:val="00703774"/>
    <w:rsid w:val="00705033"/>
    <w:rsid w:val="007052F0"/>
    <w:rsid w:val="00707FD7"/>
    <w:rsid w:val="007126EB"/>
    <w:rsid w:val="007175FD"/>
    <w:rsid w:val="00720606"/>
    <w:rsid w:val="00722647"/>
    <w:rsid w:val="00723A37"/>
    <w:rsid w:val="00723AC7"/>
    <w:rsid w:val="0072441A"/>
    <w:rsid w:val="007249F5"/>
    <w:rsid w:val="007251A9"/>
    <w:rsid w:val="0072561B"/>
    <w:rsid w:val="007257DF"/>
    <w:rsid w:val="0072582D"/>
    <w:rsid w:val="0072715C"/>
    <w:rsid w:val="00730385"/>
    <w:rsid w:val="007308C8"/>
    <w:rsid w:val="00730941"/>
    <w:rsid w:val="0073229A"/>
    <w:rsid w:val="00732C80"/>
    <w:rsid w:val="00734AE7"/>
    <w:rsid w:val="00736703"/>
    <w:rsid w:val="00740281"/>
    <w:rsid w:val="00742426"/>
    <w:rsid w:val="00743085"/>
    <w:rsid w:val="0074327B"/>
    <w:rsid w:val="007448FA"/>
    <w:rsid w:val="00744C0F"/>
    <w:rsid w:val="00745A67"/>
    <w:rsid w:val="00746E53"/>
    <w:rsid w:val="00746ED9"/>
    <w:rsid w:val="00752256"/>
    <w:rsid w:val="007526EE"/>
    <w:rsid w:val="00753710"/>
    <w:rsid w:val="00755AE3"/>
    <w:rsid w:val="007561EB"/>
    <w:rsid w:val="00756A76"/>
    <w:rsid w:val="00756F96"/>
    <w:rsid w:val="0076331B"/>
    <w:rsid w:val="00764110"/>
    <w:rsid w:val="00766221"/>
    <w:rsid w:val="0076655B"/>
    <w:rsid w:val="00767808"/>
    <w:rsid w:val="0077043B"/>
    <w:rsid w:val="00772004"/>
    <w:rsid w:val="00775386"/>
    <w:rsid w:val="007763DF"/>
    <w:rsid w:val="007801F9"/>
    <w:rsid w:val="00780523"/>
    <w:rsid w:val="0078060C"/>
    <w:rsid w:val="00783549"/>
    <w:rsid w:val="0078360B"/>
    <w:rsid w:val="00783D59"/>
    <w:rsid w:val="00785427"/>
    <w:rsid w:val="00786007"/>
    <w:rsid w:val="00786D42"/>
    <w:rsid w:val="00790AE1"/>
    <w:rsid w:val="0079101D"/>
    <w:rsid w:val="007910B6"/>
    <w:rsid w:val="0079125A"/>
    <w:rsid w:val="007946D7"/>
    <w:rsid w:val="0079563B"/>
    <w:rsid w:val="00795AA9"/>
    <w:rsid w:val="00795FB2"/>
    <w:rsid w:val="00796AB4"/>
    <w:rsid w:val="007A05A7"/>
    <w:rsid w:val="007A18C6"/>
    <w:rsid w:val="007A2A1A"/>
    <w:rsid w:val="007A63F4"/>
    <w:rsid w:val="007A76DE"/>
    <w:rsid w:val="007A7F29"/>
    <w:rsid w:val="007B035F"/>
    <w:rsid w:val="007B1BD2"/>
    <w:rsid w:val="007B313F"/>
    <w:rsid w:val="007B3AC4"/>
    <w:rsid w:val="007B4706"/>
    <w:rsid w:val="007B602D"/>
    <w:rsid w:val="007B6668"/>
    <w:rsid w:val="007B6884"/>
    <w:rsid w:val="007C08F3"/>
    <w:rsid w:val="007C1A72"/>
    <w:rsid w:val="007C240B"/>
    <w:rsid w:val="007C35E3"/>
    <w:rsid w:val="007C41D7"/>
    <w:rsid w:val="007C4509"/>
    <w:rsid w:val="007C50CD"/>
    <w:rsid w:val="007C5540"/>
    <w:rsid w:val="007C5CE1"/>
    <w:rsid w:val="007C674C"/>
    <w:rsid w:val="007C78C3"/>
    <w:rsid w:val="007C7E72"/>
    <w:rsid w:val="007D07A5"/>
    <w:rsid w:val="007D0FEC"/>
    <w:rsid w:val="007D11D6"/>
    <w:rsid w:val="007D1F74"/>
    <w:rsid w:val="007D318F"/>
    <w:rsid w:val="007D32DD"/>
    <w:rsid w:val="007D39F4"/>
    <w:rsid w:val="007D456F"/>
    <w:rsid w:val="007D484D"/>
    <w:rsid w:val="007D4B11"/>
    <w:rsid w:val="007D6181"/>
    <w:rsid w:val="007D6A07"/>
    <w:rsid w:val="007E078F"/>
    <w:rsid w:val="007E0EB0"/>
    <w:rsid w:val="007E2B42"/>
    <w:rsid w:val="007E3504"/>
    <w:rsid w:val="007E48B8"/>
    <w:rsid w:val="007E6AA9"/>
    <w:rsid w:val="007E6EE6"/>
    <w:rsid w:val="007E6F8A"/>
    <w:rsid w:val="007F019F"/>
    <w:rsid w:val="007F0353"/>
    <w:rsid w:val="007F07BC"/>
    <w:rsid w:val="007F08FD"/>
    <w:rsid w:val="007F11F1"/>
    <w:rsid w:val="007F4856"/>
    <w:rsid w:val="007F4B60"/>
    <w:rsid w:val="007F6128"/>
    <w:rsid w:val="007F75ED"/>
    <w:rsid w:val="0080241C"/>
    <w:rsid w:val="008049A8"/>
    <w:rsid w:val="00804F10"/>
    <w:rsid w:val="0080669F"/>
    <w:rsid w:val="008066E9"/>
    <w:rsid w:val="00806DB9"/>
    <w:rsid w:val="00806DDA"/>
    <w:rsid w:val="00810BBA"/>
    <w:rsid w:val="00811692"/>
    <w:rsid w:val="00811B2F"/>
    <w:rsid w:val="0081416A"/>
    <w:rsid w:val="00815B82"/>
    <w:rsid w:val="00816DF8"/>
    <w:rsid w:val="00820521"/>
    <w:rsid w:val="00821BC8"/>
    <w:rsid w:val="00821E07"/>
    <w:rsid w:val="00831C20"/>
    <w:rsid w:val="00831C71"/>
    <w:rsid w:val="00832C9A"/>
    <w:rsid w:val="00835CCF"/>
    <w:rsid w:val="00836B6A"/>
    <w:rsid w:val="00836BE8"/>
    <w:rsid w:val="00837777"/>
    <w:rsid w:val="00837B7C"/>
    <w:rsid w:val="00841234"/>
    <w:rsid w:val="008431D8"/>
    <w:rsid w:val="00843CD0"/>
    <w:rsid w:val="00843F84"/>
    <w:rsid w:val="00843FC6"/>
    <w:rsid w:val="0084508A"/>
    <w:rsid w:val="0084541F"/>
    <w:rsid w:val="00851B66"/>
    <w:rsid w:val="00853130"/>
    <w:rsid w:val="00853B56"/>
    <w:rsid w:val="008541F4"/>
    <w:rsid w:val="00854A68"/>
    <w:rsid w:val="00854AD8"/>
    <w:rsid w:val="00855845"/>
    <w:rsid w:val="008566DB"/>
    <w:rsid w:val="00856F73"/>
    <w:rsid w:val="00857017"/>
    <w:rsid w:val="008632A7"/>
    <w:rsid w:val="00867EF3"/>
    <w:rsid w:val="0087002F"/>
    <w:rsid w:val="008704D2"/>
    <w:rsid w:val="00872384"/>
    <w:rsid w:val="00873AA3"/>
    <w:rsid w:val="00873B91"/>
    <w:rsid w:val="00873F2D"/>
    <w:rsid w:val="0087454A"/>
    <w:rsid w:val="008761BF"/>
    <w:rsid w:val="00876E57"/>
    <w:rsid w:val="00876EA4"/>
    <w:rsid w:val="008800AA"/>
    <w:rsid w:val="008821D1"/>
    <w:rsid w:val="00882945"/>
    <w:rsid w:val="008844E2"/>
    <w:rsid w:val="00884CDA"/>
    <w:rsid w:val="00887832"/>
    <w:rsid w:val="00887A08"/>
    <w:rsid w:val="008908A4"/>
    <w:rsid w:val="00892CFE"/>
    <w:rsid w:val="00893D0E"/>
    <w:rsid w:val="00894861"/>
    <w:rsid w:val="00895803"/>
    <w:rsid w:val="00895E22"/>
    <w:rsid w:val="00897BE9"/>
    <w:rsid w:val="008A09EE"/>
    <w:rsid w:val="008A178A"/>
    <w:rsid w:val="008A2B5B"/>
    <w:rsid w:val="008A3FB9"/>
    <w:rsid w:val="008A4375"/>
    <w:rsid w:val="008A4950"/>
    <w:rsid w:val="008A5BFD"/>
    <w:rsid w:val="008A69AB"/>
    <w:rsid w:val="008A6BF5"/>
    <w:rsid w:val="008A76C7"/>
    <w:rsid w:val="008A7D53"/>
    <w:rsid w:val="008B08C9"/>
    <w:rsid w:val="008B4035"/>
    <w:rsid w:val="008C06C4"/>
    <w:rsid w:val="008C0BAB"/>
    <w:rsid w:val="008C0D84"/>
    <w:rsid w:val="008C25A8"/>
    <w:rsid w:val="008C37BC"/>
    <w:rsid w:val="008C3C2A"/>
    <w:rsid w:val="008C49F5"/>
    <w:rsid w:val="008C5C9A"/>
    <w:rsid w:val="008C7716"/>
    <w:rsid w:val="008C7ACC"/>
    <w:rsid w:val="008D287E"/>
    <w:rsid w:val="008D7756"/>
    <w:rsid w:val="008E030C"/>
    <w:rsid w:val="008E23ED"/>
    <w:rsid w:val="008E3E44"/>
    <w:rsid w:val="008E4962"/>
    <w:rsid w:val="008E582A"/>
    <w:rsid w:val="008E5A8F"/>
    <w:rsid w:val="008E6139"/>
    <w:rsid w:val="008E65B8"/>
    <w:rsid w:val="008E6867"/>
    <w:rsid w:val="008E74AD"/>
    <w:rsid w:val="008F1401"/>
    <w:rsid w:val="008F46C1"/>
    <w:rsid w:val="008F72E0"/>
    <w:rsid w:val="009003B0"/>
    <w:rsid w:val="00902A75"/>
    <w:rsid w:val="0090349F"/>
    <w:rsid w:val="00905670"/>
    <w:rsid w:val="009064F7"/>
    <w:rsid w:val="00906528"/>
    <w:rsid w:val="00907E2F"/>
    <w:rsid w:val="009105B9"/>
    <w:rsid w:val="00910695"/>
    <w:rsid w:val="009108BC"/>
    <w:rsid w:val="00910C38"/>
    <w:rsid w:val="00913B87"/>
    <w:rsid w:val="00913DD1"/>
    <w:rsid w:val="0091405F"/>
    <w:rsid w:val="009162BB"/>
    <w:rsid w:val="00916423"/>
    <w:rsid w:val="009170B3"/>
    <w:rsid w:val="00917FD5"/>
    <w:rsid w:val="00920429"/>
    <w:rsid w:val="00920A50"/>
    <w:rsid w:val="0092430D"/>
    <w:rsid w:val="00926CB4"/>
    <w:rsid w:val="009270C2"/>
    <w:rsid w:val="00927ED4"/>
    <w:rsid w:val="00930C72"/>
    <w:rsid w:val="0093162F"/>
    <w:rsid w:val="00931774"/>
    <w:rsid w:val="00931BCE"/>
    <w:rsid w:val="00931CD9"/>
    <w:rsid w:val="00931FA5"/>
    <w:rsid w:val="009321EA"/>
    <w:rsid w:val="00932696"/>
    <w:rsid w:val="00932F80"/>
    <w:rsid w:val="00933DFC"/>
    <w:rsid w:val="0093404F"/>
    <w:rsid w:val="00934E9F"/>
    <w:rsid w:val="00935A17"/>
    <w:rsid w:val="00936073"/>
    <w:rsid w:val="00940D3B"/>
    <w:rsid w:val="009419F2"/>
    <w:rsid w:val="00941AF5"/>
    <w:rsid w:val="00941D6F"/>
    <w:rsid w:val="00942DCB"/>
    <w:rsid w:val="00943483"/>
    <w:rsid w:val="009444CD"/>
    <w:rsid w:val="00944A9C"/>
    <w:rsid w:val="00944EC5"/>
    <w:rsid w:val="009473E8"/>
    <w:rsid w:val="00950E6C"/>
    <w:rsid w:val="00954D6A"/>
    <w:rsid w:val="00955BB6"/>
    <w:rsid w:val="00956156"/>
    <w:rsid w:val="009579E4"/>
    <w:rsid w:val="00957C51"/>
    <w:rsid w:val="00961912"/>
    <w:rsid w:val="00963435"/>
    <w:rsid w:val="00963BC6"/>
    <w:rsid w:val="009646CD"/>
    <w:rsid w:val="009646ED"/>
    <w:rsid w:val="0096529B"/>
    <w:rsid w:val="00965D88"/>
    <w:rsid w:val="00967845"/>
    <w:rsid w:val="00970344"/>
    <w:rsid w:val="00970DD3"/>
    <w:rsid w:val="00970F54"/>
    <w:rsid w:val="009720B8"/>
    <w:rsid w:val="0097537A"/>
    <w:rsid w:val="00975730"/>
    <w:rsid w:val="00975851"/>
    <w:rsid w:val="009813EA"/>
    <w:rsid w:val="00981805"/>
    <w:rsid w:val="00982917"/>
    <w:rsid w:val="00982C9E"/>
    <w:rsid w:val="00982D20"/>
    <w:rsid w:val="00983AB6"/>
    <w:rsid w:val="00984658"/>
    <w:rsid w:val="00984C51"/>
    <w:rsid w:val="00984DF5"/>
    <w:rsid w:val="009939FE"/>
    <w:rsid w:val="00994342"/>
    <w:rsid w:val="00995CBE"/>
    <w:rsid w:val="00995F3E"/>
    <w:rsid w:val="009A190D"/>
    <w:rsid w:val="009A39BD"/>
    <w:rsid w:val="009A3E7A"/>
    <w:rsid w:val="009A4F86"/>
    <w:rsid w:val="009A7781"/>
    <w:rsid w:val="009B2A4A"/>
    <w:rsid w:val="009B2DF1"/>
    <w:rsid w:val="009B508D"/>
    <w:rsid w:val="009C24E7"/>
    <w:rsid w:val="009C3641"/>
    <w:rsid w:val="009C5032"/>
    <w:rsid w:val="009C5879"/>
    <w:rsid w:val="009C594F"/>
    <w:rsid w:val="009C69A0"/>
    <w:rsid w:val="009C79B4"/>
    <w:rsid w:val="009C7A62"/>
    <w:rsid w:val="009D05D3"/>
    <w:rsid w:val="009D10BB"/>
    <w:rsid w:val="009D110C"/>
    <w:rsid w:val="009D407F"/>
    <w:rsid w:val="009D692D"/>
    <w:rsid w:val="009D6B8A"/>
    <w:rsid w:val="009E0B4F"/>
    <w:rsid w:val="009E29E6"/>
    <w:rsid w:val="009E6046"/>
    <w:rsid w:val="009E7885"/>
    <w:rsid w:val="009E7D60"/>
    <w:rsid w:val="009F143C"/>
    <w:rsid w:val="009F14F5"/>
    <w:rsid w:val="009F26CD"/>
    <w:rsid w:val="009F2D3A"/>
    <w:rsid w:val="009F54BF"/>
    <w:rsid w:val="009F5681"/>
    <w:rsid w:val="009F679F"/>
    <w:rsid w:val="009F6F36"/>
    <w:rsid w:val="009F6F6B"/>
    <w:rsid w:val="009F7FAF"/>
    <w:rsid w:val="00A03880"/>
    <w:rsid w:val="00A05A2C"/>
    <w:rsid w:val="00A100BA"/>
    <w:rsid w:val="00A103F2"/>
    <w:rsid w:val="00A11180"/>
    <w:rsid w:val="00A20135"/>
    <w:rsid w:val="00A23764"/>
    <w:rsid w:val="00A240B3"/>
    <w:rsid w:val="00A256A8"/>
    <w:rsid w:val="00A27679"/>
    <w:rsid w:val="00A27A0B"/>
    <w:rsid w:val="00A27B47"/>
    <w:rsid w:val="00A300C5"/>
    <w:rsid w:val="00A32135"/>
    <w:rsid w:val="00A32C69"/>
    <w:rsid w:val="00A33752"/>
    <w:rsid w:val="00A35F2F"/>
    <w:rsid w:val="00A364C1"/>
    <w:rsid w:val="00A372B9"/>
    <w:rsid w:val="00A40353"/>
    <w:rsid w:val="00A41BE4"/>
    <w:rsid w:val="00A42A88"/>
    <w:rsid w:val="00A4342D"/>
    <w:rsid w:val="00A45D3C"/>
    <w:rsid w:val="00A46B05"/>
    <w:rsid w:val="00A46C98"/>
    <w:rsid w:val="00A473F0"/>
    <w:rsid w:val="00A503B2"/>
    <w:rsid w:val="00A51BED"/>
    <w:rsid w:val="00A527F8"/>
    <w:rsid w:val="00A52F5A"/>
    <w:rsid w:val="00A56BBF"/>
    <w:rsid w:val="00A56EF2"/>
    <w:rsid w:val="00A606A2"/>
    <w:rsid w:val="00A61603"/>
    <w:rsid w:val="00A61796"/>
    <w:rsid w:val="00A626B0"/>
    <w:rsid w:val="00A63AAE"/>
    <w:rsid w:val="00A649E7"/>
    <w:rsid w:val="00A66CC6"/>
    <w:rsid w:val="00A6761B"/>
    <w:rsid w:val="00A7027C"/>
    <w:rsid w:val="00A7094D"/>
    <w:rsid w:val="00A71335"/>
    <w:rsid w:val="00A71F07"/>
    <w:rsid w:val="00A73655"/>
    <w:rsid w:val="00A73866"/>
    <w:rsid w:val="00A7394C"/>
    <w:rsid w:val="00A75812"/>
    <w:rsid w:val="00A80415"/>
    <w:rsid w:val="00A80FF5"/>
    <w:rsid w:val="00A8109F"/>
    <w:rsid w:val="00A870DF"/>
    <w:rsid w:val="00A911A8"/>
    <w:rsid w:val="00A91852"/>
    <w:rsid w:val="00A91A3D"/>
    <w:rsid w:val="00A92259"/>
    <w:rsid w:val="00A95181"/>
    <w:rsid w:val="00AA26E6"/>
    <w:rsid w:val="00AA28B8"/>
    <w:rsid w:val="00AA295A"/>
    <w:rsid w:val="00AA2A8C"/>
    <w:rsid w:val="00AA3636"/>
    <w:rsid w:val="00AA4EA9"/>
    <w:rsid w:val="00AA52B4"/>
    <w:rsid w:val="00AA5419"/>
    <w:rsid w:val="00AB04FD"/>
    <w:rsid w:val="00AB0C73"/>
    <w:rsid w:val="00AB11CA"/>
    <w:rsid w:val="00AB28C8"/>
    <w:rsid w:val="00AB4CE5"/>
    <w:rsid w:val="00AB7C29"/>
    <w:rsid w:val="00AC048E"/>
    <w:rsid w:val="00AC1DA9"/>
    <w:rsid w:val="00AC3447"/>
    <w:rsid w:val="00AC4119"/>
    <w:rsid w:val="00AC46CD"/>
    <w:rsid w:val="00AC51E9"/>
    <w:rsid w:val="00AC6D18"/>
    <w:rsid w:val="00AC7EEB"/>
    <w:rsid w:val="00AD3217"/>
    <w:rsid w:val="00AD41EF"/>
    <w:rsid w:val="00AD6FAD"/>
    <w:rsid w:val="00AD7356"/>
    <w:rsid w:val="00AE0348"/>
    <w:rsid w:val="00AE14EF"/>
    <w:rsid w:val="00AE14FC"/>
    <w:rsid w:val="00AE371F"/>
    <w:rsid w:val="00AE495F"/>
    <w:rsid w:val="00AE4A98"/>
    <w:rsid w:val="00AE64E1"/>
    <w:rsid w:val="00AE6656"/>
    <w:rsid w:val="00AE6F4E"/>
    <w:rsid w:val="00AE79A9"/>
    <w:rsid w:val="00AF0047"/>
    <w:rsid w:val="00AF015F"/>
    <w:rsid w:val="00AF1952"/>
    <w:rsid w:val="00AF1D55"/>
    <w:rsid w:val="00AF2E90"/>
    <w:rsid w:val="00AF375B"/>
    <w:rsid w:val="00AF3933"/>
    <w:rsid w:val="00AF468B"/>
    <w:rsid w:val="00AF4A11"/>
    <w:rsid w:val="00AF4ABA"/>
    <w:rsid w:val="00AF5E53"/>
    <w:rsid w:val="00AF7F5F"/>
    <w:rsid w:val="00B00A47"/>
    <w:rsid w:val="00B00B39"/>
    <w:rsid w:val="00B0107B"/>
    <w:rsid w:val="00B0169D"/>
    <w:rsid w:val="00B02765"/>
    <w:rsid w:val="00B03C93"/>
    <w:rsid w:val="00B03D52"/>
    <w:rsid w:val="00B04146"/>
    <w:rsid w:val="00B050FB"/>
    <w:rsid w:val="00B06845"/>
    <w:rsid w:val="00B06B97"/>
    <w:rsid w:val="00B079DE"/>
    <w:rsid w:val="00B10E02"/>
    <w:rsid w:val="00B11976"/>
    <w:rsid w:val="00B128A3"/>
    <w:rsid w:val="00B12F00"/>
    <w:rsid w:val="00B13D81"/>
    <w:rsid w:val="00B15660"/>
    <w:rsid w:val="00B15828"/>
    <w:rsid w:val="00B16128"/>
    <w:rsid w:val="00B20217"/>
    <w:rsid w:val="00B20558"/>
    <w:rsid w:val="00B2067B"/>
    <w:rsid w:val="00B225CE"/>
    <w:rsid w:val="00B23F66"/>
    <w:rsid w:val="00B242ED"/>
    <w:rsid w:val="00B24CEA"/>
    <w:rsid w:val="00B26011"/>
    <w:rsid w:val="00B26330"/>
    <w:rsid w:val="00B2657E"/>
    <w:rsid w:val="00B3104E"/>
    <w:rsid w:val="00B32CEA"/>
    <w:rsid w:val="00B34AFA"/>
    <w:rsid w:val="00B35D15"/>
    <w:rsid w:val="00B36443"/>
    <w:rsid w:val="00B36E0A"/>
    <w:rsid w:val="00B44E17"/>
    <w:rsid w:val="00B4511E"/>
    <w:rsid w:val="00B47845"/>
    <w:rsid w:val="00B4792E"/>
    <w:rsid w:val="00B47C4F"/>
    <w:rsid w:val="00B53F95"/>
    <w:rsid w:val="00B55366"/>
    <w:rsid w:val="00B613DE"/>
    <w:rsid w:val="00B618BD"/>
    <w:rsid w:val="00B619BA"/>
    <w:rsid w:val="00B61FF4"/>
    <w:rsid w:val="00B62B1B"/>
    <w:rsid w:val="00B62E94"/>
    <w:rsid w:val="00B64A64"/>
    <w:rsid w:val="00B6607F"/>
    <w:rsid w:val="00B677DE"/>
    <w:rsid w:val="00B6786A"/>
    <w:rsid w:val="00B70210"/>
    <w:rsid w:val="00B70A44"/>
    <w:rsid w:val="00B70C60"/>
    <w:rsid w:val="00B71721"/>
    <w:rsid w:val="00B71A75"/>
    <w:rsid w:val="00B72454"/>
    <w:rsid w:val="00B728CF"/>
    <w:rsid w:val="00B75E40"/>
    <w:rsid w:val="00B82FEC"/>
    <w:rsid w:val="00B84899"/>
    <w:rsid w:val="00B87792"/>
    <w:rsid w:val="00B94931"/>
    <w:rsid w:val="00B94CA5"/>
    <w:rsid w:val="00B95762"/>
    <w:rsid w:val="00B95C06"/>
    <w:rsid w:val="00B96E87"/>
    <w:rsid w:val="00BA0267"/>
    <w:rsid w:val="00BA08F4"/>
    <w:rsid w:val="00BA159B"/>
    <w:rsid w:val="00BA185C"/>
    <w:rsid w:val="00BA2E10"/>
    <w:rsid w:val="00BA3BA4"/>
    <w:rsid w:val="00BA5A47"/>
    <w:rsid w:val="00BA626A"/>
    <w:rsid w:val="00BA65A7"/>
    <w:rsid w:val="00BB0FAC"/>
    <w:rsid w:val="00BB1580"/>
    <w:rsid w:val="00BB1BD0"/>
    <w:rsid w:val="00BB3967"/>
    <w:rsid w:val="00BB436F"/>
    <w:rsid w:val="00BB4469"/>
    <w:rsid w:val="00BB46CE"/>
    <w:rsid w:val="00BB4D97"/>
    <w:rsid w:val="00BB59FA"/>
    <w:rsid w:val="00BB785C"/>
    <w:rsid w:val="00BC000F"/>
    <w:rsid w:val="00BC0E97"/>
    <w:rsid w:val="00BC2B4D"/>
    <w:rsid w:val="00BC4218"/>
    <w:rsid w:val="00BC563E"/>
    <w:rsid w:val="00BC5B33"/>
    <w:rsid w:val="00BC5B7F"/>
    <w:rsid w:val="00BC72FE"/>
    <w:rsid w:val="00BD3D27"/>
    <w:rsid w:val="00BD45F1"/>
    <w:rsid w:val="00BD5470"/>
    <w:rsid w:val="00BD5678"/>
    <w:rsid w:val="00BD5BDB"/>
    <w:rsid w:val="00BD7297"/>
    <w:rsid w:val="00BE24F8"/>
    <w:rsid w:val="00BE59CD"/>
    <w:rsid w:val="00BE5A15"/>
    <w:rsid w:val="00BE6EF6"/>
    <w:rsid w:val="00BE7F0A"/>
    <w:rsid w:val="00BF06C2"/>
    <w:rsid w:val="00BF08AF"/>
    <w:rsid w:val="00BF13C4"/>
    <w:rsid w:val="00BF2C8B"/>
    <w:rsid w:val="00BF363B"/>
    <w:rsid w:val="00BF3825"/>
    <w:rsid w:val="00BF3CB3"/>
    <w:rsid w:val="00C00BF2"/>
    <w:rsid w:val="00C02128"/>
    <w:rsid w:val="00C021D8"/>
    <w:rsid w:val="00C035A4"/>
    <w:rsid w:val="00C03F82"/>
    <w:rsid w:val="00C040BE"/>
    <w:rsid w:val="00C04866"/>
    <w:rsid w:val="00C065ED"/>
    <w:rsid w:val="00C068D5"/>
    <w:rsid w:val="00C10AB8"/>
    <w:rsid w:val="00C113EB"/>
    <w:rsid w:val="00C1269A"/>
    <w:rsid w:val="00C15727"/>
    <w:rsid w:val="00C15DD1"/>
    <w:rsid w:val="00C17E24"/>
    <w:rsid w:val="00C21A9E"/>
    <w:rsid w:val="00C21CCB"/>
    <w:rsid w:val="00C21F32"/>
    <w:rsid w:val="00C22958"/>
    <w:rsid w:val="00C236F0"/>
    <w:rsid w:val="00C24138"/>
    <w:rsid w:val="00C25E2A"/>
    <w:rsid w:val="00C27A08"/>
    <w:rsid w:val="00C302C3"/>
    <w:rsid w:val="00C30EC8"/>
    <w:rsid w:val="00C33C68"/>
    <w:rsid w:val="00C34809"/>
    <w:rsid w:val="00C3553F"/>
    <w:rsid w:val="00C35F71"/>
    <w:rsid w:val="00C37BD5"/>
    <w:rsid w:val="00C40B39"/>
    <w:rsid w:val="00C451A6"/>
    <w:rsid w:val="00C4782C"/>
    <w:rsid w:val="00C50538"/>
    <w:rsid w:val="00C533F2"/>
    <w:rsid w:val="00C53832"/>
    <w:rsid w:val="00C55336"/>
    <w:rsid w:val="00C6318B"/>
    <w:rsid w:val="00C64E76"/>
    <w:rsid w:val="00C707E4"/>
    <w:rsid w:val="00C710E5"/>
    <w:rsid w:val="00C7154E"/>
    <w:rsid w:val="00C71BEC"/>
    <w:rsid w:val="00C74015"/>
    <w:rsid w:val="00C74128"/>
    <w:rsid w:val="00C75C8E"/>
    <w:rsid w:val="00C762F1"/>
    <w:rsid w:val="00C76B0F"/>
    <w:rsid w:val="00C801FB"/>
    <w:rsid w:val="00C84638"/>
    <w:rsid w:val="00C874DF"/>
    <w:rsid w:val="00C9128C"/>
    <w:rsid w:val="00C91572"/>
    <w:rsid w:val="00C918CF"/>
    <w:rsid w:val="00C91B0F"/>
    <w:rsid w:val="00C925C4"/>
    <w:rsid w:val="00C92D22"/>
    <w:rsid w:val="00C936C1"/>
    <w:rsid w:val="00C94953"/>
    <w:rsid w:val="00C9529A"/>
    <w:rsid w:val="00C9605C"/>
    <w:rsid w:val="00C96562"/>
    <w:rsid w:val="00CA0311"/>
    <w:rsid w:val="00CA15F2"/>
    <w:rsid w:val="00CA1A57"/>
    <w:rsid w:val="00CA2587"/>
    <w:rsid w:val="00CA318B"/>
    <w:rsid w:val="00CA6373"/>
    <w:rsid w:val="00CA6719"/>
    <w:rsid w:val="00CB3DA3"/>
    <w:rsid w:val="00CB40E3"/>
    <w:rsid w:val="00CB4A10"/>
    <w:rsid w:val="00CB51C9"/>
    <w:rsid w:val="00CB6D82"/>
    <w:rsid w:val="00CB72B5"/>
    <w:rsid w:val="00CC0641"/>
    <w:rsid w:val="00CC0948"/>
    <w:rsid w:val="00CC0C96"/>
    <w:rsid w:val="00CC0ED2"/>
    <w:rsid w:val="00CC0FCB"/>
    <w:rsid w:val="00CC3908"/>
    <w:rsid w:val="00CC3EB5"/>
    <w:rsid w:val="00CC53D4"/>
    <w:rsid w:val="00CC6EDE"/>
    <w:rsid w:val="00CC779F"/>
    <w:rsid w:val="00CD1249"/>
    <w:rsid w:val="00CD1BF5"/>
    <w:rsid w:val="00CD2AC2"/>
    <w:rsid w:val="00CD3A14"/>
    <w:rsid w:val="00CD4305"/>
    <w:rsid w:val="00CD7152"/>
    <w:rsid w:val="00CD7712"/>
    <w:rsid w:val="00CE1191"/>
    <w:rsid w:val="00CE318B"/>
    <w:rsid w:val="00CE3EA9"/>
    <w:rsid w:val="00CE4302"/>
    <w:rsid w:val="00CE5928"/>
    <w:rsid w:val="00CE63E7"/>
    <w:rsid w:val="00CF050C"/>
    <w:rsid w:val="00CF1258"/>
    <w:rsid w:val="00CF17CF"/>
    <w:rsid w:val="00CF3605"/>
    <w:rsid w:val="00CF4D8F"/>
    <w:rsid w:val="00CF58E1"/>
    <w:rsid w:val="00CF5D76"/>
    <w:rsid w:val="00CF7A67"/>
    <w:rsid w:val="00D00599"/>
    <w:rsid w:val="00D01377"/>
    <w:rsid w:val="00D05027"/>
    <w:rsid w:val="00D05933"/>
    <w:rsid w:val="00D060F8"/>
    <w:rsid w:val="00D06CA2"/>
    <w:rsid w:val="00D07E91"/>
    <w:rsid w:val="00D1017E"/>
    <w:rsid w:val="00D11593"/>
    <w:rsid w:val="00D1399D"/>
    <w:rsid w:val="00D14830"/>
    <w:rsid w:val="00D150A7"/>
    <w:rsid w:val="00D15E46"/>
    <w:rsid w:val="00D17710"/>
    <w:rsid w:val="00D17897"/>
    <w:rsid w:val="00D17AEB"/>
    <w:rsid w:val="00D201CA"/>
    <w:rsid w:val="00D20A4B"/>
    <w:rsid w:val="00D21491"/>
    <w:rsid w:val="00D235DB"/>
    <w:rsid w:val="00D23986"/>
    <w:rsid w:val="00D23F6D"/>
    <w:rsid w:val="00D24B7D"/>
    <w:rsid w:val="00D25F17"/>
    <w:rsid w:val="00D260E5"/>
    <w:rsid w:val="00D26868"/>
    <w:rsid w:val="00D26D5E"/>
    <w:rsid w:val="00D27C9D"/>
    <w:rsid w:val="00D3141E"/>
    <w:rsid w:val="00D31B9A"/>
    <w:rsid w:val="00D335A6"/>
    <w:rsid w:val="00D354F1"/>
    <w:rsid w:val="00D3669D"/>
    <w:rsid w:val="00D36B56"/>
    <w:rsid w:val="00D4091B"/>
    <w:rsid w:val="00D422EB"/>
    <w:rsid w:val="00D424EC"/>
    <w:rsid w:val="00D44137"/>
    <w:rsid w:val="00D46805"/>
    <w:rsid w:val="00D47406"/>
    <w:rsid w:val="00D502AC"/>
    <w:rsid w:val="00D514B6"/>
    <w:rsid w:val="00D53109"/>
    <w:rsid w:val="00D53826"/>
    <w:rsid w:val="00D5404F"/>
    <w:rsid w:val="00D54A4C"/>
    <w:rsid w:val="00D54E21"/>
    <w:rsid w:val="00D55610"/>
    <w:rsid w:val="00D56BFB"/>
    <w:rsid w:val="00D617C6"/>
    <w:rsid w:val="00D61BA2"/>
    <w:rsid w:val="00D62797"/>
    <w:rsid w:val="00D6289C"/>
    <w:rsid w:val="00D62A6E"/>
    <w:rsid w:val="00D62BBE"/>
    <w:rsid w:val="00D62D67"/>
    <w:rsid w:val="00D6351C"/>
    <w:rsid w:val="00D6593D"/>
    <w:rsid w:val="00D70883"/>
    <w:rsid w:val="00D72F97"/>
    <w:rsid w:val="00D73C6E"/>
    <w:rsid w:val="00D763D1"/>
    <w:rsid w:val="00D76BDC"/>
    <w:rsid w:val="00D82C3A"/>
    <w:rsid w:val="00D83234"/>
    <w:rsid w:val="00D83C1B"/>
    <w:rsid w:val="00D84852"/>
    <w:rsid w:val="00D853D5"/>
    <w:rsid w:val="00D85505"/>
    <w:rsid w:val="00D864D4"/>
    <w:rsid w:val="00D8707A"/>
    <w:rsid w:val="00D87120"/>
    <w:rsid w:val="00D87D58"/>
    <w:rsid w:val="00D90262"/>
    <w:rsid w:val="00D91606"/>
    <w:rsid w:val="00D92435"/>
    <w:rsid w:val="00D925F4"/>
    <w:rsid w:val="00D9619F"/>
    <w:rsid w:val="00D96222"/>
    <w:rsid w:val="00D96787"/>
    <w:rsid w:val="00D97882"/>
    <w:rsid w:val="00DA066C"/>
    <w:rsid w:val="00DA16AD"/>
    <w:rsid w:val="00DA2FF5"/>
    <w:rsid w:val="00DA40DF"/>
    <w:rsid w:val="00DA6895"/>
    <w:rsid w:val="00DB0D54"/>
    <w:rsid w:val="00DB53D3"/>
    <w:rsid w:val="00DB5CF3"/>
    <w:rsid w:val="00DC2A03"/>
    <w:rsid w:val="00DC3E0D"/>
    <w:rsid w:val="00DC5434"/>
    <w:rsid w:val="00DC5ABC"/>
    <w:rsid w:val="00DC6754"/>
    <w:rsid w:val="00DC70E9"/>
    <w:rsid w:val="00DD24FC"/>
    <w:rsid w:val="00DD4791"/>
    <w:rsid w:val="00DD53C1"/>
    <w:rsid w:val="00DD560E"/>
    <w:rsid w:val="00DD59A9"/>
    <w:rsid w:val="00DE0503"/>
    <w:rsid w:val="00DE063C"/>
    <w:rsid w:val="00DE0A8C"/>
    <w:rsid w:val="00DE2D9B"/>
    <w:rsid w:val="00DE649E"/>
    <w:rsid w:val="00DE7494"/>
    <w:rsid w:val="00DE753B"/>
    <w:rsid w:val="00DF39C8"/>
    <w:rsid w:val="00DF42B9"/>
    <w:rsid w:val="00DF48DC"/>
    <w:rsid w:val="00DF516D"/>
    <w:rsid w:val="00DF573E"/>
    <w:rsid w:val="00E0068C"/>
    <w:rsid w:val="00E00D26"/>
    <w:rsid w:val="00E01841"/>
    <w:rsid w:val="00E02858"/>
    <w:rsid w:val="00E03AB7"/>
    <w:rsid w:val="00E0612A"/>
    <w:rsid w:val="00E06DD1"/>
    <w:rsid w:val="00E07288"/>
    <w:rsid w:val="00E07F0E"/>
    <w:rsid w:val="00E103FE"/>
    <w:rsid w:val="00E11636"/>
    <w:rsid w:val="00E11BA2"/>
    <w:rsid w:val="00E11CDC"/>
    <w:rsid w:val="00E1286F"/>
    <w:rsid w:val="00E13D41"/>
    <w:rsid w:val="00E15A51"/>
    <w:rsid w:val="00E162C2"/>
    <w:rsid w:val="00E23145"/>
    <w:rsid w:val="00E2491F"/>
    <w:rsid w:val="00E24A14"/>
    <w:rsid w:val="00E2784A"/>
    <w:rsid w:val="00E3098E"/>
    <w:rsid w:val="00E31FF3"/>
    <w:rsid w:val="00E33BFE"/>
    <w:rsid w:val="00E341BD"/>
    <w:rsid w:val="00E35264"/>
    <w:rsid w:val="00E353FB"/>
    <w:rsid w:val="00E37C32"/>
    <w:rsid w:val="00E37D83"/>
    <w:rsid w:val="00E41C13"/>
    <w:rsid w:val="00E42C88"/>
    <w:rsid w:val="00E50AD6"/>
    <w:rsid w:val="00E539F4"/>
    <w:rsid w:val="00E6046B"/>
    <w:rsid w:val="00E61DFE"/>
    <w:rsid w:val="00E63163"/>
    <w:rsid w:val="00E631B3"/>
    <w:rsid w:val="00E63DB1"/>
    <w:rsid w:val="00E655EF"/>
    <w:rsid w:val="00E6574F"/>
    <w:rsid w:val="00E67592"/>
    <w:rsid w:val="00E67C79"/>
    <w:rsid w:val="00E70119"/>
    <w:rsid w:val="00E72584"/>
    <w:rsid w:val="00E72AF1"/>
    <w:rsid w:val="00E72C06"/>
    <w:rsid w:val="00E7393C"/>
    <w:rsid w:val="00E7423B"/>
    <w:rsid w:val="00E76F90"/>
    <w:rsid w:val="00E771FE"/>
    <w:rsid w:val="00E77504"/>
    <w:rsid w:val="00E80F26"/>
    <w:rsid w:val="00E83D75"/>
    <w:rsid w:val="00E8454A"/>
    <w:rsid w:val="00E85F19"/>
    <w:rsid w:val="00E86B41"/>
    <w:rsid w:val="00E87161"/>
    <w:rsid w:val="00E8757C"/>
    <w:rsid w:val="00E87F73"/>
    <w:rsid w:val="00E90C61"/>
    <w:rsid w:val="00E926ED"/>
    <w:rsid w:val="00E92B97"/>
    <w:rsid w:val="00E93F0A"/>
    <w:rsid w:val="00EA05D0"/>
    <w:rsid w:val="00EA0CEB"/>
    <w:rsid w:val="00EA2E67"/>
    <w:rsid w:val="00EA3D18"/>
    <w:rsid w:val="00EA51FB"/>
    <w:rsid w:val="00EA7368"/>
    <w:rsid w:val="00EB1B05"/>
    <w:rsid w:val="00EB25AF"/>
    <w:rsid w:val="00EB2EFD"/>
    <w:rsid w:val="00EB3265"/>
    <w:rsid w:val="00EB3823"/>
    <w:rsid w:val="00EB3BBF"/>
    <w:rsid w:val="00EB496C"/>
    <w:rsid w:val="00EB7BDE"/>
    <w:rsid w:val="00EC0493"/>
    <w:rsid w:val="00EC1050"/>
    <w:rsid w:val="00EC115D"/>
    <w:rsid w:val="00EC28CF"/>
    <w:rsid w:val="00EC3467"/>
    <w:rsid w:val="00EC7F46"/>
    <w:rsid w:val="00ED2F56"/>
    <w:rsid w:val="00ED3CF8"/>
    <w:rsid w:val="00ED50FF"/>
    <w:rsid w:val="00ED5292"/>
    <w:rsid w:val="00ED543D"/>
    <w:rsid w:val="00ED7504"/>
    <w:rsid w:val="00EE0213"/>
    <w:rsid w:val="00EE057E"/>
    <w:rsid w:val="00EE1ED4"/>
    <w:rsid w:val="00EE449E"/>
    <w:rsid w:val="00EE5E01"/>
    <w:rsid w:val="00EF1909"/>
    <w:rsid w:val="00EF1937"/>
    <w:rsid w:val="00EF2143"/>
    <w:rsid w:val="00EF4385"/>
    <w:rsid w:val="00F01159"/>
    <w:rsid w:val="00F017D4"/>
    <w:rsid w:val="00F02BCF"/>
    <w:rsid w:val="00F02CEB"/>
    <w:rsid w:val="00F04779"/>
    <w:rsid w:val="00F07DE1"/>
    <w:rsid w:val="00F106BF"/>
    <w:rsid w:val="00F10E1F"/>
    <w:rsid w:val="00F1230D"/>
    <w:rsid w:val="00F12958"/>
    <w:rsid w:val="00F15F6B"/>
    <w:rsid w:val="00F1654C"/>
    <w:rsid w:val="00F1727B"/>
    <w:rsid w:val="00F17666"/>
    <w:rsid w:val="00F200E7"/>
    <w:rsid w:val="00F203DA"/>
    <w:rsid w:val="00F204F8"/>
    <w:rsid w:val="00F214DE"/>
    <w:rsid w:val="00F21A7D"/>
    <w:rsid w:val="00F21B89"/>
    <w:rsid w:val="00F21D12"/>
    <w:rsid w:val="00F2226B"/>
    <w:rsid w:val="00F22CEC"/>
    <w:rsid w:val="00F24927"/>
    <w:rsid w:val="00F33D1B"/>
    <w:rsid w:val="00F357B3"/>
    <w:rsid w:val="00F35E19"/>
    <w:rsid w:val="00F377C4"/>
    <w:rsid w:val="00F41DD9"/>
    <w:rsid w:val="00F442F5"/>
    <w:rsid w:val="00F44CF3"/>
    <w:rsid w:val="00F45F7A"/>
    <w:rsid w:val="00F46E9A"/>
    <w:rsid w:val="00F471DB"/>
    <w:rsid w:val="00F51EFB"/>
    <w:rsid w:val="00F5431E"/>
    <w:rsid w:val="00F54BC3"/>
    <w:rsid w:val="00F55131"/>
    <w:rsid w:val="00F55481"/>
    <w:rsid w:val="00F558DF"/>
    <w:rsid w:val="00F57187"/>
    <w:rsid w:val="00F57A9B"/>
    <w:rsid w:val="00F57D05"/>
    <w:rsid w:val="00F600D0"/>
    <w:rsid w:val="00F61699"/>
    <w:rsid w:val="00F61ED5"/>
    <w:rsid w:val="00F62302"/>
    <w:rsid w:val="00F6326C"/>
    <w:rsid w:val="00F6327F"/>
    <w:rsid w:val="00F647BE"/>
    <w:rsid w:val="00F662CF"/>
    <w:rsid w:val="00F70C36"/>
    <w:rsid w:val="00F72414"/>
    <w:rsid w:val="00F74B79"/>
    <w:rsid w:val="00F751A0"/>
    <w:rsid w:val="00F763FC"/>
    <w:rsid w:val="00F76419"/>
    <w:rsid w:val="00F775AF"/>
    <w:rsid w:val="00F77BA2"/>
    <w:rsid w:val="00F77E37"/>
    <w:rsid w:val="00F80009"/>
    <w:rsid w:val="00F80718"/>
    <w:rsid w:val="00F8120A"/>
    <w:rsid w:val="00F815CB"/>
    <w:rsid w:val="00F83E11"/>
    <w:rsid w:val="00F84275"/>
    <w:rsid w:val="00F91262"/>
    <w:rsid w:val="00F921A5"/>
    <w:rsid w:val="00F93D32"/>
    <w:rsid w:val="00F9475A"/>
    <w:rsid w:val="00F956E9"/>
    <w:rsid w:val="00F95CA9"/>
    <w:rsid w:val="00FA0BAB"/>
    <w:rsid w:val="00FA38DA"/>
    <w:rsid w:val="00FA4BCB"/>
    <w:rsid w:val="00FB0F7B"/>
    <w:rsid w:val="00FB107F"/>
    <w:rsid w:val="00FB1121"/>
    <w:rsid w:val="00FB1FB7"/>
    <w:rsid w:val="00FB2B67"/>
    <w:rsid w:val="00FB3884"/>
    <w:rsid w:val="00FB3B0B"/>
    <w:rsid w:val="00FB497A"/>
    <w:rsid w:val="00FB6716"/>
    <w:rsid w:val="00FC1F0C"/>
    <w:rsid w:val="00FC4A57"/>
    <w:rsid w:val="00FC5337"/>
    <w:rsid w:val="00FC6057"/>
    <w:rsid w:val="00FD08A5"/>
    <w:rsid w:val="00FD1D11"/>
    <w:rsid w:val="00FD22F3"/>
    <w:rsid w:val="00FD3AB0"/>
    <w:rsid w:val="00FD47D9"/>
    <w:rsid w:val="00FD4D8A"/>
    <w:rsid w:val="00FD524A"/>
    <w:rsid w:val="00FD72A8"/>
    <w:rsid w:val="00FD74C3"/>
    <w:rsid w:val="00FD76FF"/>
    <w:rsid w:val="00FE01E6"/>
    <w:rsid w:val="00FE0257"/>
    <w:rsid w:val="00FE1C70"/>
    <w:rsid w:val="00FE225E"/>
    <w:rsid w:val="00FE3726"/>
    <w:rsid w:val="00FE3E0D"/>
    <w:rsid w:val="00FE5FCF"/>
    <w:rsid w:val="00FE6118"/>
    <w:rsid w:val="00FE70EF"/>
    <w:rsid w:val="00FF0EA6"/>
    <w:rsid w:val="00FF111D"/>
    <w:rsid w:val="00FF13B5"/>
    <w:rsid w:val="00FF315B"/>
    <w:rsid w:val="00FF3BB7"/>
    <w:rsid w:val="00FF7246"/>
    <w:rsid w:val="02665550"/>
    <w:rsid w:val="0362AB9A"/>
    <w:rsid w:val="0372226A"/>
    <w:rsid w:val="042B6531"/>
    <w:rsid w:val="0461554F"/>
    <w:rsid w:val="047A56C5"/>
    <w:rsid w:val="04C5A5C5"/>
    <w:rsid w:val="04D64D94"/>
    <w:rsid w:val="04E8B418"/>
    <w:rsid w:val="0505DE1B"/>
    <w:rsid w:val="05BCA18F"/>
    <w:rsid w:val="08091596"/>
    <w:rsid w:val="08834134"/>
    <w:rsid w:val="0AAAB522"/>
    <w:rsid w:val="0B7EDBB0"/>
    <w:rsid w:val="0BC445F9"/>
    <w:rsid w:val="0C3D3F5D"/>
    <w:rsid w:val="0CD8AEDD"/>
    <w:rsid w:val="115935A0"/>
    <w:rsid w:val="11FADDF2"/>
    <w:rsid w:val="1362AE45"/>
    <w:rsid w:val="155DE13F"/>
    <w:rsid w:val="16BFF6DB"/>
    <w:rsid w:val="174508F9"/>
    <w:rsid w:val="1A9B4E1E"/>
    <w:rsid w:val="1E3D2221"/>
    <w:rsid w:val="1EBA2BE0"/>
    <w:rsid w:val="1F593E7A"/>
    <w:rsid w:val="204566BA"/>
    <w:rsid w:val="213A1A8A"/>
    <w:rsid w:val="220BC1DE"/>
    <w:rsid w:val="22639516"/>
    <w:rsid w:val="228859CD"/>
    <w:rsid w:val="23280031"/>
    <w:rsid w:val="233FE5A4"/>
    <w:rsid w:val="245D6CB3"/>
    <w:rsid w:val="24FD3989"/>
    <w:rsid w:val="251B4D08"/>
    <w:rsid w:val="255CF248"/>
    <w:rsid w:val="2721AAB9"/>
    <w:rsid w:val="27C458A9"/>
    <w:rsid w:val="28019905"/>
    <w:rsid w:val="290E0378"/>
    <w:rsid w:val="2951B8E3"/>
    <w:rsid w:val="29D21AEF"/>
    <w:rsid w:val="2B6B2066"/>
    <w:rsid w:val="2BD3E60F"/>
    <w:rsid w:val="2C33B962"/>
    <w:rsid w:val="2DE36E6B"/>
    <w:rsid w:val="2DF8430B"/>
    <w:rsid w:val="2E7C995A"/>
    <w:rsid w:val="2EEB9568"/>
    <w:rsid w:val="2F75150B"/>
    <w:rsid w:val="2FEDA0AA"/>
    <w:rsid w:val="3058E8D6"/>
    <w:rsid w:val="3064F450"/>
    <w:rsid w:val="310CC219"/>
    <w:rsid w:val="319B67D4"/>
    <w:rsid w:val="31F971E4"/>
    <w:rsid w:val="3208C375"/>
    <w:rsid w:val="3290E26B"/>
    <w:rsid w:val="32FC6304"/>
    <w:rsid w:val="35DA2685"/>
    <w:rsid w:val="3741AB55"/>
    <w:rsid w:val="3743D874"/>
    <w:rsid w:val="37767EDE"/>
    <w:rsid w:val="39277BB9"/>
    <w:rsid w:val="3AF269BA"/>
    <w:rsid w:val="3C880148"/>
    <w:rsid w:val="3D1EEE8B"/>
    <w:rsid w:val="3DB2B0A0"/>
    <w:rsid w:val="3F3A6435"/>
    <w:rsid w:val="41A5CD8F"/>
    <w:rsid w:val="4307E11B"/>
    <w:rsid w:val="448C4B54"/>
    <w:rsid w:val="4532A207"/>
    <w:rsid w:val="46A1297B"/>
    <w:rsid w:val="47C82D3F"/>
    <w:rsid w:val="47EC441D"/>
    <w:rsid w:val="487A6253"/>
    <w:rsid w:val="49D6EEF5"/>
    <w:rsid w:val="49E86051"/>
    <w:rsid w:val="4A54EA15"/>
    <w:rsid w:val="4ADB79D4"/>
    <w:rsid w:val="4C276A75"/>
    <w:rsid w:val="504A94A6"/>
    <w:rsid w:val="517305C6"/>
    <w:rsid w:val="53944183"/>
    <w:rsid w:val="597072AD"/>
    <w:rsid w:val="5A19F170"/>
    <w:rsid w:val="5AA72AD6"/>
    <w:rsid w:val="5B96F089"/>
    <w:rsid w:val="5C23BFDE"/>
    <w:rsid w:val="5DD67C3A"/>
    <w:rsid w:val="5F0345F7"/>
    <w:rsid w:val="5F10717B"/>
    <w:rsid w:val="5F588F21"/>
    <w:rsid w:val="5FD69B9A"/>
    <w:rsid w:val="5FD7F19B"/>
    <w:rsid w:val="605FF2BA"/>
    <w:rsid w:val="60F48C4F"/>
    <w:rsid w:val="62160E41"/>
    <w:rsid w:val="63C1D050"/>
    <w:rsid w:val="65ACEA54"/>
    <w:rsid w:val="670FF6ED"/>
    <w:rsid w:val="68630FA1"/>
    <w:rsid w:val="6C3B0EC5"/>
    <w:rsid w:val="6F7BF1C4"/>
    <w:rsid w:val="6FFC2A31"/>
    <w:rsid w:val="70C42A2F"/>
    <w:rsid w:val="71E7927E"/>
    <w:rsid w:val="72292D0C"/>
    <w:rsid w:val="7314D0A3"/>
    <w:rsid w:val="73BC6D27"/>
    <w:rsid w:val="747679EA"/>
    <w:rsid w:val="748EA5F9"/>
    <w:rsid w:val="7708E73D"/>
    <w:rsid w:val="7834047C"/>
    <w:rsid w:val="79F24230"/>
    <w:rsid w:val="7A204645"/>
    <w:rsid w:val="7CDEABE9"/>
    <w:rsid w:val="7DB76824"/>
    <w:rsid w:val="7ECBB3DD"/>
    <w:rsid w:val="7F59B7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B884E"/>
  <w15:chartTrackingRefBased/>
  <w15:docId w15:val="{520D340A-C5AC-49C6-9F8A-9AAD9507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D3B"/>
    <w:rPr>
      <w:color w:val="0563C1" w:themeColor="hyperlink"/>
      <w:u w:val="single"/>
    </w:rPr>
  </w:style>
  <w:style w:type="character" w:styleId="UnresolvedMention">
    <w:name w:val="Unresolved Mention"/>
    <w:basedOn w:val="DefaultParagraphFont"/>
    <w:uiPriority w:val="99"/>
    <w:semiHidden/>
    <w:unhideWhenUsed/>
    <w:rsid w:val="00940D3B"/>
    <w:rPr>
      <w:color w:val="605E5C"/>
      <w:shd w:val="clear" w:color="auto" w:fill="E1DFDD"/>
    </w:rPr>
  </w:style>
  <w:style w:type="paragraph" w:styleId="ListParagraph">
    <w:name w:val="List Paragraph"/>
    <w:basedOn w:val="Normal"/>
    <w:uiPriority w:val="34"/>
    <w:qFormat/>
    <w:rsid w:val="00940D3B"/>
    <w:pPr>
      <w:ind w:left="720"/>
      <w:contextualSpacing/>
    </w:pPr>
  </w:style>
  <w:style w:type="character" w:styleId="FollowedHyperlink">
    <w:name w:val="FollowedHyperlink"/>
    <w:basedOn w:val="DefaultParagraphFont"/>
    <w:uiPriority w:val="99"/>
    <w:semiHidden/>
    <w:unhideWhenUsed/>
    <w:rsid w:val="00A42A88"/>
    <w:rPr>
      <w:color w:val="954F72" w:themeColor="followedHyperlink"/>
      <w:u w:val="single"/>
    </w:rPr>
  </w:style>
  <w:style w:type="paragraph" w:styleId="Header">
    <w:name w:val="header"/>
    <w:basedOn w:val="Normal"/>
    <w:link w:val="HeaderChar"/>
    <w:uiPriority w:val="99"/>
    <w:unhideWhenUsed/>
    <w:rsid w:val="000E01B9"/>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E01B9"/>
    <w:rPr>
      <w:rFonts w:ascii="Calibri" w:eastAsia="Calibri" w:hAnsi="Calibri" w:cs="Times New Roman"/>
    </w:rPr>
  </w:style>
  <w:style w:type="paragraph" w:styleId="BalloonText">
    <w:name w:val="Balloon Text"/>
    <w:basedOn w:val="Normal"/>
    <w:link w:val="BalloonTextChar"/>
    <w:uiPriority w:val="99"/>
    <w:semiHidden/>
    <w:unhideWhenUsed/>
    <w:rsid w:val="00CA3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18B"/>
    <w:rPr>
      <w:rFonts w:ascii="Segoe UI" w:hAnsi="Segoe UI" w:cs="Segoe UI"/>
      <w:sz w:val="18"/>
      <w:szCs w:val="18"/>
    </w:rPr>
  </w:style>
  <w:style w:type="paragraph" w:styleId="CommentText">
    <w:name w:val="annotation text"/>
    <w:basedOn w:val="Normal"/>
    <w:link w:val="CommentTextChar"/>
    <w:uiPriority w:val="99"/>
    <w:semiHidden/>
    <w:unhideWhenUsed/>
    <w:rsid w:val="00CC0948"/>
    <w:pPr>
      <w:spacing w:line="240" w:lineRule="auto"/>
    </w:pPr>
    <w:rPr>
      <w:sz w:val="20"/>
      <w:szCs w:val="20"/>
    </w:rPr>
  </w:style>
  <w:style w:type="character" w:customStyle="1" w:styleId="CommentTextChar">
    <w:name w:val="Comment Text Char"/>
    <w:basedOn w:val="DefaultParagraphFont"/>
    <w:link w:val="CommentText"/>
    <w:uiPriority w:val="99"/>
    <w:semiHidden/>
    <w:rsid w:val="00CC0948"/>
    <w:rPr>
      <w:sz w:val="20"/>
      <w:szCs w:val="20"/>
    </w:rPr>
  </w:style>
  <w:style w:type="paragraph" w:styleId="NoSpacing">
    <w:name w:val="No Spacing"/>
    <w:uiPriority w:val="1"/>
    <w:qFormat/>
    <w:rsid w:val="00E103FE"/>
    <w:pPr>
      <w:spacing w:after="0" w:line="240" w:lineRule="auto"/>
    </w:pPr>
  </w:style>
  <w:style w:type="paragraph" w:styleId="Footer">
    <w:name w:val="footer"/>
    <w:basedOn w:val="Normal"/>
    <w:link w:val="FooterChar"/>
    <w:uiPriority w:val="99"/>
    <w:unhideWhenUsed/>
    <w:rsid w:val="00811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B2F"/>
  </w:style>
  <w:style w:type="character" w:styleId="CommentReference">
    <w:name w:val="annotation reference"/>
    <w:basedOn w:val="DefaultParagraphFont"/>
    <w:uiPriority w:val="99"/>
    <w:semiHidden/>
    <w:unhideWhenUsed/>
    <w:rsid w:val="00FD76FF"/>
    <w:rPr>
      <w:sz w:val="16"/>
      <w:szCs w:val="16"/>
    </w:rPr>
  </w:style>
  <w:style w:type="paragraph" w:styleId="CommentSubject">
    <w:name w:val="annotation subject"/>
    <w:basedOn w:val="CommentText"/>
    <w:next w:val="CommentText"/>
    <w:link w:val="CommentSubjectChar"/>
    <w:uiPriority w:val="99"/>
    <w:semiHidden/>
    <w:unhideWhenUsed/>
    <w:rsid w:val="00FD76FF"/>
    <w:rPr>
      <w:b/>
      <w:bCs/>
    </w:rPr>
  </w:style>
  <w:style w:type="character" w:customStyle="1" w:styleId="CommentSubjectChar">
    <w:name w:val="Comment Subject Char"/>
    <w:basedOn w:val="CommentTextChar"/>
    <w:link w:val="CommentSubject"/>
    <w:uiPriority w:val="99"/>
    <w:semiHidden/>
    <w:rsid w:val="00FD76FF"/>
    <w:rPr>
      <w:b/>
      <w:bCs/>
      <w:sz w:val="20"/>
      <w:szCs w:val="20"/>
    </w:rPr>
  </w:style>
  <w:style w:type="paragraph" w:styleId="BodyText">
    <w:name w:val="Body Text"/>
    <w:basedOn w:val="Normal"/>
    <w:link w:val="BodyTextChar"/>
    <w:uiPriority w:val="99"/>
    <w:semiHidden/>
    <w:unhideWhenUsed/>
    <w:rsid w:val="001B62E4"/>
    <w:pPr>
      <w:spacing w:after="120"/>
    </w:pPr>
  </w:style>
  <w:style w:type="character" w:customStyle="1" w:styleId="BodyTextChar">
    <w:name w:val="Body Text Char"/>
    <w:basedOn w:val="DefaultParagraphFont"/>
    <w:link w:val="BodyText"/>
    <w:uiPriority w:val="99"/>
    <w:semiHidden/>
    <w:rsid w:val="001B62E4"/>
  </w:style>
  <w:style w:type="paragraph" w:customStyle="1" w:styleId="Default">
    <w:name w:val="Default"/>
    <w:basedOn w:val="Normal"/>
    <w:rsid w:val="004120F7"/>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165007">
      <w:bodyDiv w:val="1"/>
      <w:marLeft w:val="0"/>
      <w:marRight w:val="0"/>
      <w:marTop w:val="0"/>
      <w:marBottom w:val="0"/>
      <w:divBdr>
        <w:top w:val="none" w:sz="0" w:space="0" w:color="auto"/>
        <w:left w:val="none" w:sz="0" w:space="0" w:color="auto"/>
        <w:bottom w:val="none" w:sz="0" w:space="0" w:color="auto"/>
        <w:right w:val="none" w:sz="0" w:space="0" w:color="auto"/>
      </w:divBdr>
    </w:div>
    <w:div w:id="877358526">
      <w:bodyDiv w:val="1"/>
      <w:marLeft w:val="0"/>
      <w:marRight w:val="0"/>
      <w:marTop w:val="0"/>
      <w:marBottom w:val="0"/>
      <w:divBdr>
        <w:top w:val="none" w:sz="0" w:space="0" w:color="auto"/>
        <w:left w:val="none" w:sz="0" w:space="0" w:color="auto"/>
        <w:bottom w:val="none" w:sz="0" w:space="0" w:color="auto"/>
        <w:right w:val="none" w:sz="0" w:space="0" w:color="auto"/>
      </w:divBdr>
    </w:div>
    <w:div w:id="1004667702">
      <w:bodyDiv w:val="1"/>
      <w:marLeft w:val="0"/>
      <w:marRight w:val="0"/>
      <w:marTop w:val="0"/>
      <w:marBottom w:val="0"/>
      <w:divBdr>
        <w:top w:val="none" w:sz="0" w:space="0" w:color="auto"/>
        <w:left w:val="none" w:sz="0" w:space="0" w:color="auto"/>
        <w:bottom w:val="none" w:sz="0" w:space="0" w:color="auto"/>
        <w:right w:val="none" w:sz="0" w:space="0" w:color="auto"/>
      </w:divBdr>
    </w:div>
    <w:div w:id="1171485493">
      <w:bodyDiv w:val="1"/>
      <w:marLeft w:val="0"/>
      <w:marRight w:val="0"/>
      <w:marTop w:val="0"/>
      <w:marBottom w:val="0"/>
      <w:divBdr>
        <w:top w:val="none" w:sz="0" w:space="0" w:color="auto"/>
        <w:left w:val="none" w:sz="0" w:space="0" w:color="auto"/>
        <w:bottom w:val="none" w:sz="0" w:space="0" w:color="auto"/>
        <w:right w:val="none" w:sz="0" w:space="0" w:color="auto"/>
      </w:divBdr>
    </w:div>
    <w:div w:id="1708215482">
      <w:bodyDiv w:val="1"/>
      <w:marLeft w:val="0"/>
      <w:marRight w:val="0"/>
      <w:marTop w:val="0"/>
      <w:marBottom w:val="0"/>
      <w:divBdr>
        <w:top w:val="none" w:sz="0" w:space="0" w:color="auto"/>
        <w:left w:val="none" w:sz="0" w:space="0" w:color="auto"/>
        <w:bottom w:val="none" w:sz="0" w:space="0" w:color="auto"/>
        <w:right w:val="none" w:sz="0" w:space="0" w:color="auto"/>
      </w:divBdr>
    </w:div>
    <w:div w:id="1800488996">
      <w:bodyDiv w:val="1"/>
      <w:marLeft w:val="0"/>
      <w:marRight w:val="0"/>
      <w:marTop w:val="0"/>
      <w:marBottom w:val="0"/>
      <w:divBdr>
        <w:top w:val="none" w:sz="0" w:space="0" w:color="auto"/>
        <w:left w:val="none" w:sz="0" w:space="0" w:color="auto"/>
        <w:bottom w:val="none" w:sz="0" w:space="0" w:color="auto"/>
        <w:right w:val="none" w:sz="0" w:space="0" w:color="auto"/>
      </w:divBdr>
    </w:div>
    <w:div w:id="1859542636">
      <w:bodyDiv w:val="1"/>
      <w:marLeft w:val="0"/>
      <w:marRight w:val="0"/>
      <w:marTop w:val="0"/>
      <w:marBottom w:val="0"/>
      <w:divBdr>
        <w:top w:val="none" w:sz="0" w:space="0" w:color="auto"/>
        <w:left w:val="none" w:sz="0" w:space="0" w:color="auto"/>
        <w:bottom w:val="none" w:sz="0" w:space="0" w:color="auto"/>
        <w:right w:val="none" w:sz="0" w:space="0" w:color="auto"/>
      </w:divBdr>
    </w:div>
    <w:div w:id="20447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melhuish@bpf.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F8CEC9450F564AA70D6DEDE098BE00" ma:contentTypeVersion="12" ma:contentTypeDescription="Create a new document." ma:contentTypeScope="" ma:versionID="015658477fda716eafc901e633c99cb3">
  <xsd:schema xmlns:xsd="http://www.w3.org/2001/XMLSchema" xmlns:xs="http://www.w3.org/2001/XMLSchema" xmlns:p="http://schemas.microsoft.com/office/2006/metadata/properties" xmlns:ns2="51986278-35a8-4dba-82c9-410bed29334b" xmlns:ns3="38b36726-d7cc-4a5c-a8d4-c6a0fba9447e" targetNamespace="http://schemas.microsoft.com/office/2006/metadata/properties" ma:root="true" ma:fieldsID="1616dc552fca67bc775661acc2a66cb2" ns2:_="" ns3:_="">
    <xsd:import namespace="51986278-35a8-4dba-82c9-410bed29334b"/>
    <xsd:import namespace="38b36726-d7cc-4a5c-a8d4-c6a0fba944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86278-35a8-4dba-82c9-410bed293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36726-d7cc-4a5c-a8d4-c6a0fba944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474CD-A7B9-4E11-9AB0-8C997B4C5680}">
  <ds:schemaRefs>
    <ds:schemaRef ds:uri="http://schemas.microsoft.com/sharepoint/v3/contenttype/forms"/>
  </ds:schemaRefs>
</ds:datastoreItem>
</file>

<file path=customXml/itemProps2.xml><?xml version="1.0" encoding="utf-8"?>
<ds:datastoreItem xmlns:ds="http://schemas.openxmlformats.org/officeDocument/2006/customXml" ds:itemID="{70FD39BA-A302-43AE-BE8C-137BA356492C}">
  <ds:schemaRefs>
    <ds:schemaRef ds:uri="http://schemas.openxmlformats.org/officeDocument/2006/bibliography"/>
  </ds:schemaRefs>
</ds:datastoreItem>
</file>

<file path=customXml/itemProps3.xml><?xml version="1.0" encoding="utf-8"?>
<ds:datastoreItem xmlns:ds="http://schemas.openxmlformats.org/officeDocument/2006/customXml" ds:itemID="{BB8B3C69-639F-43AB-A62F-273CC1A2CE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E850DB-9460-4639-BBE3-28D5006A3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86278-35a8-4dba-82c9-410bed29334b"/>
    <ds:schemaRef ds:uri="38b36726-d7cc-4a5c-a8d4-c6a0fba94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Links>
    <vt:vector size="6" baseType="variant">
      <vt:variant>
        <vt:i4>7536655</vt:i4>
      </vt:variant>
      <vt:variant>
        <vt:i4>0</vt:i4>
      </vt:variant>
      <vt:variant>
        <vt:i4>0</vt:i4>
      </vt:variant>
      <vt:variant>
        <vt:i4>5</vt:i4>
      </vt:variant>
      <vt:variant>
        <vt:lpwstr>mailto:dmelhuish@bpf.org.uk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Catterall</dc:creator>
  <cp:keywords/>
  <dc:description/>
  <cp:lastModifiedBy>Kourtis A (Anastasia)</cp:lastModifiedBy>
  <cp:revision>2</cp:revision>
  <dcterms:created xsi:type="dcterms:W3CDTF">2023-01-13T12:42:00Z</dcterms:created>
  <dcterms:modified xsi:type="dcterms:W3CDTF">2023-01-13T12:42:00Z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0x01010091F8CEC9450F564AA70D6DEDE098BE00</vt:lpwstr>
  </property>
</Properties>
</file>